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C6" w:rsidRPr="009902B5" w:rsidRDefault="00A51047" w:rsidP="00994969">
      <w:pPr>
        <w:rPr>
          <w:rFonts w:ascii="Comic Sans MS" w:hAnsi="Comic Sans MS"/>
          <w:b/>
          <w:sz w:val="72"/>
          <w:szCs w:val="72"/>
        </w:rPr>
      </w:pPr>
      <w:r>
        <w:rPr>
          <w:rFonts w:ascii="Comic Sans MS" w:hAnsi="Comic Sans MS"/>
          <w:b/>
          <w:sz w:val="72"/>
          <w:szCs w:val="72"/>
        </w:rPr>
        <w:t xml:space="preserve">   </w:t>
      </w:r>
      <w:r>
        <w:rPr>
          <w:rFonts w:ascii="Comic Sans MS" w:hAnsi="Comic Sans MS"/>
          <w:b/>
          <w:noProof/>
          <w:sz w:val="72"/>
          <w:szCs w:val="72"/>
        </w:rPr>
        <w:drawing>
          <wp:inline distT="0" distB="0" distL="0" distR="0">
            <wp:extent cx="533400" cy="8096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36789.gif"/>
                    <pic:cNvPicPr/>
                  </pic:nvPicPr>
                  <pic:blipFill>
                    <a:blip r:embed="rId6">
                      <a:extLst>
                        <a:ext uri="{28A0092B-C50C-407E-A947-70E740481C1C}">
                          <a14:useLocalDpi xmlns:a14="http://schemas.microsoft.com/office/drawing/2010/main" val="0"/>
                        </a:ext>
                      </a:extLst>
                    </a:blip>
                    <a:stretch>
                      <a:fillRect/>
                    </a:stretch>
                  </pic:blipFill>
                  <pic:spPr>
                    <a:xfrm>
                      <a:off x="0" y="0"/>
                      <a:ext cx="533400" cy="809625"/>
                    </a:xfrm>
                    <a:prstGeom prst="rect">
                      <a:avLst/>
                    </a:prstGeom>
                  </pic:spPr>
                </pic:pic>
              </a:graphicData>
            </a:graphic>
          </wp:inline>
        </w:drawing>
      </w:r>
      <w:r w:rsidR="00994969">
        <w:rPr>
          <w:rFonts w:ascii="Comic Sans MS" w:hAnsi="Comic Sans MS"/>
          <w:b/>
          <w:sz w:val="72"/>
          <w:szCs w:val="72"/>
        </w:rPr>
        <w:t xml:space="preserve">    </w:t>
      </w:r>
      <w:r w:rsidR="0017476C">
        <w:rPr>
          <w:rFonts w:ascii="Comic Sans MS" w:hAnsi="Comic Sans MS"/>
          <w:b/>
          <w:sz w:val="72"/>
          <w:szCs w:val="72"/>
        </w:rPr>
        <w:t>Januar</w:t>
      </w:r>
      <w:r>
        <w:rPr>
          <w:rFonts w:ascii="Comic Sans MS" w:hAnsi="Comic Sans MS"/>
          <w:b/>
          <w:sz w:val="72"/>
          <w:szCs w:val="72"/>
        </w:rPr>
        <w:t xml:space="preserve"> </w:t>
      </w:r>
      <w:r w:rsidR="00994969">
        <w:rPr>
          <w:rFonts w:ascii="Comic Sans MS" w:hAnsi="Comic Sans MS"/>
          <w:b/>
          <w:sz w:val="72"/>
          <w:szCs w:val="72"/>
        </w:rPr>
        <w:t xml:space="preserve">  </w:t>
      </w:r>
      <w:r>
        <w:rPr>
          <w:rFonts w:ascii="Comic Sans MS" w:hAnsi="Comic Sans MS"/>
          <w:b/>
          <w:sz w:val="72"/>
          <w:szCs w:val="72"/>
        </w:rPr>
        <w:t xml:space="preserve"> </w:t>
      </w:r>
      <w:r>
        <w:rPr>
          <w:rFonts w:ascii="Comic Sans MS" w:hAnsi="Comic Sans MS"/>
          <w:b/>
          <w:noProof/>
          <w:sz w:val="72"/>
          <w:szCs w:val="72"/>
        </w:rPr>
        <w:drawing>
          <wp:inline distT="0" distB="0" distL="0" distR="0" wp14:anchorId="3010A664" wp14:editId="09CC09F2">
            <wp:extent cx="533400" cy="8096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36789.gif"/>
                    <pic:cNvPicPr/>
                  </pic:nvPicPr>
                  <pic:blipFill>
                    <a:blip r:embed="rId6">
                      <a:extLst>
                        <a:ext uri="{28A0092B-C50C-407E-A947-70E740481C1C}">
                          <a14:useLocalDpi xmlns:a14="http://schemas.microsoft.com/office/drawing/2010/main" val="0"/>
                        </a:ext>
                      </a:extLst>
                    </a:blip>
                    <a:stretch>
                      <a:fillRect/>
                    </a:stretch>
                  </pic:blipFill>
                  <pic:spPr>
                    <a:xfrm>
                      <a:off x="0" y="0"/>
                      <a:ext cx="533400" cy="809625"/>
                    </a:xfrm>
                    <a:prstGeom prst="rect">
                      <a:avLst/>
                    </a:prstGeom>
                  </pic:spPr>
                </pic:pic>
              </a:graphicData>
            </a:graphic>
          </wp:inline>
        </w:drawing>
      </w:r>
    </w:p>
    <w:tbl>
      <w:tblPr>
        <w:tblStyle w:val="Tabellrutenett"/>
        <w:tblW w:w="0" w:type="auto"/>
        <w:tblLook w:val="04A0" w:firstRow="1" w:lastRow="0" w:firstColumn="1" w:lastColumn="0" w:noHBand="0" w:noVBand="1"/>
      </w:tblPr>
      <w:tblGrid>
        <w:gridCol w:w="1842"/>
        <w:gridCol w:w="1842"/>
        <w:gridCol w:w="1842"/>
        <w:gridCol w:w="1843"/>
        <w:gridCol w:w="1843"/>
      </w:tblGrid>
      <w:tr w:rsidR="009413C6" w:rsidRPr="009413C6" w:rsidTr="009413C6">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rsidTr="009413C6">
        <w:tc>
          <w:tcPr>
            <w:tcW w:w="1842" w:type="dxa"/>
          </w:tcPr>
          <w:p w:rsidR="009413C6" w:rsidRDefault="009413C6"/>
          <w:p w:rsidR="009413C6" w:rsidRDefault="009413C6"/>
          <w:p w:rsidR="009413C6" w:rsidRDefault="009413C6"/>
          <w:p w:rsidR="00000E7A" w:rsidRDefault="00000E7A"/>
          <w:p w:rsidR="00000E7A" w:rsidRDefault="00000E7A"/>
          <w:p w:rsidR="00000E7A" w:rsidRDefault="00000E7A"/>
          <w:p w:rsidR="00000E7A" w:rsidRDefault="00000E7A"/>
        </w:tc>
        <w:tc>
          <w:tcPr>
            <w:tcW w:w="1842" w:type="dxa"/>
          </w:tcPr>
          <w:p w:rsidR="009413C6" w:rsidRDefault="009413C6"/>
        </w:tc>
        <w:tc>
          <w:tcPr>
            <w:tcW w:w="1842" w:type="dxa"/>
          </w:tcPr>
          <w:p w:rsidR="00C659A2" w:rsidRDefault="00C659A2"/>
          <w:p w:rsidR="00515402" w:rsidRPr="00515402" w:rsidRDefault="00515402"/>
          <w:p w:rsidR="00994969" w:rsidRPr="00515402" w:rsidRDefault="00515402" w:rsidP="00515402">
            <w:pPr>
              <w:rPr>
                <w:b/>
                <w:sz w:val="24"/>
                <w:szCs w:val="24"/>
              </w:rPr>
            </w:pPr>
            <w:r>
              <w:rPr>
                <w:b/>
                <w:sz w:val="24"/>
                <w:szCs w:val="24"/>
              </w:rPr>
              <w:t>1</w:t>
            </w:r>
            <w:r w:rsidRPr="00515402">
              <w:rPr>
                <w:b/>
                <w:sz w:val="24"/>
                <w:szCs w:val="24"/>
              </w:rPr>
              <w:t>.</w:t>
            </w:r>
            <w:r>
              <w:rPr>
                <w:b/>
                <w:sz w:val="24"/>
                <w:szCs w:val="24"/>
              </w:rPr>
              <w:t xml:space="preserve"> </w:t>
            </w:r>
            <w:r w:rsidR="00994969" w:rsidRPr="00515402">
              <w:rPr>
                <w:b/>
                <w:sz w:val="24"/>
                <w:szCs w:val="24"/>
              </w:rPr>
              <w:t>NYTTÅRSDAG</w:t>
            </w:r>
          </w:p>
        </w:tc>
        <w:tc>
          <w:tcPr>
            <w:tcW w:w="1843" w:type="dxa"/>
          </w:tcPr>
          <w:p w:rsidR="00C659A2" w:rsidRDefault="0017476C">
            <w:r>
              <w:t>2.</w:t>
            </w:r>
          </w:p>
          <w:p w:rsidR="0017476C" w:rsidRDefault="0017476C">
            <w:r>
              <w:t>Samling</w:t>
            </w:r>
          </w:p>
        </w:tc>
        <w:tc>
          <w:tcPr>
            <w:tcW w:w="1843" w:type="dxa"/>
          </w:tcPr>
          <w:p w:rsidR="00C659A2" w:rsidRDefault="0017476C">
            <w:r>
              <w:t>3.</w:t>
            </w:r>
          </w:p>
          <w:p w:rsidR="008C6646" w:rsidRDefault="00D34FA4">
            <w:r>
              <w:t>Samling</w:t>
            </w:r>
          </w:p>
          <w:p w:rsidR="0017476C" w:rsidRDefault="0017476C"/>
          <w:p w:rsidR="0017476C" w:rsidRDefault="0017476C">
            <w:r>
              <w:t>Skolegruppe</w:t>
            </w:r>
          </w:p>
          <w:p w:rsidR="0017476C" w:rsidRDefault="0017476C"/>
          <w:p w:rsidR="0017476C" w:rsidRDefault="0017476C">
            <w:r>
              <w:t>Bibliotek</w:t>
            </w:r>
          </w:p>
          <w:p w:rsidR="008C6646" w:rsidRPr="008C6646" w:rsidRDefault="008C6646" w:rsidP="0017476C">
            <w:pPr>
              <w:rPr>
                <w:color w:val="FF0000"/>
              </w:rPr>
            </w:pPr>
          </w:p>
        </w:tc>
      </w:tr>
      <w:tr w:rsidR="009413C6" w:rsidTr="009413C6">
        <w:tc>
          <w:tcPr>
            <w:tcW w:w="1842" w:type="dxa"/>
          </w:tcPr>
          <w:p w:rsidR="009413C6" w:rsidRDefault="0017476C">
            <w:r>
              <w:t>6.</w:t>
            </w:r>
          </w:p>
          <w:p w:rsidR="009413C6" w:rsidRDefault="0017476C">
            <w:r>
              <w:t>Prosjekt</w:t>
            </w:r>
          </w:p>
          <w:p w:rsidR="0017476C" w:rsidRDefault="0017476C"/>
          <w:p w:rsidR="0017476C" w:rsidRDefault="0017476C">
            <w:r>
              <w:t>Gapahuken</w:t>
            </w:r>
          </w:p>
          <w:p w:rsidR="00000E7A" w:rsidRDefault="00000E7A"/>
          <w:p w:rsidR="00000E7A" w:rsidRDefault="00000E7A"/>
          <w:p w:rsidR="009413C6" w:rsidRDefault="009413C6"/>
        </w:tc>
        <w:tc>
          <w:tcPr>
            <w:tcW w:w="1842" w:type="dxa"/>
          </w:tcPr>
          <w:p w:rsidR="0017476C" w:rsidRDefault="0017476C">
            <w:r>
              <w:t>7.</w:t>
            </w:r>
          </w:p>
          <w:p w:rsidR="0017476C" w:rsidRDefault="0017476C">
            <w:r>
              <w:t>Prosjekt</w:t>
            </w:r>
          </w:p>
        </w:tc>
        <w:tc>
          <w:tcPr>
            <w:tcW w:w="1842" w:type="dxa"/>
          </w:tcPr>
          <w:p w:rsidR="00C659A2" w:rsidRDefault="0017476C">
            <w:r>
              <w:t>8.</w:t>
            </w:r>
          </w:p>
          <w:p w:rsidR="0017476C" w:rsidRDefault="0017476C">
            <w:r>
              <w:t>Samling</w:t>
            </w:r>
          </w:p>
        </w:tc>
        <w:tc>
          <w:tcPr>
            <w:tcW w:w="1843" w:type="dxa"/>
          </w:tcPr>
          <w:p w:rsidR="00C659A2" w:rsidRDefault="0017476C">
            <w:r>
              <w:t>9.</w:t>
            </w:r>
          </w:p>
          <w:p w:rsidR="0017476C" w:rsidRDefault="0017476C">
            <w:r>
              <w:t>Samling</w:t>
            </w:r>
          </w:p>
          <w:p w:rsidR="0017476C" w:rsidRDefault="0017476C"/>
          <w:p w:rsidR="0017476C" w:rsidRDefault="0017476C">
            <w:r>
              <w:t>Forskerspire</w:t>
            </w:r>
          </w:p>
        </w:tc>
        <w:tc>
          <w:tcPr>
            <w:tcW w:w="1843" w:type="dxa"/>
          </w:tcPr>
          <w:p w:rsidR="00C659A2" w:rsidRDefault="0017476C" w:rsidP="00CD3CC4">
            <w:r>
              <w:t>10.</w:t>
            </w:r>
          </w:p>
          <w:p w:rsidR="0017476C" w:rsidRDefault="0017476C" w:rsidP="00CD3CC4">
            <w:r>
              <w:t>Prosjekt</w:t>
            </w:r>
          </w:p>
          <w:p w:rsidR="0017476C" w:rsidRDefault="0017476C" w:rsidP="00CD3CC4"/>
          <w:p w:rsidR="0017476C" w:rsidRDefault="0017476C" w:rsidP="00CD3CC4">
            <w:r>
              <w:t>Skolegruppe</w:t>
            </w:r>
          </w:p>
          <w:p w:rsidR="002E28F7" w:rsidRDefault="002E28F7" w:rsidP="00CD3CC4"/>
          <w:p w:rsidR="002E28F7" w:rsidRDefault="002E28F7" w:rsidP="00CD3CC4">
            <w:r>
              <w:t>Vi feirer Synne 2 år</w:t>
            </w:r>
            <w:r>
              <w:sym w:font="Wingdings" w:char="F04A"/>
            </w:r>
          </w:p>
          <w:p w:rsidR="0017476C" w:rsidRDefault="0017476C" w:rsidP="00CD3CC4"/>
          <w:p w:rsidR="0017476C" w:rsidRDefault="0017476C" w:rsidP="00CD3CC4">
            <w:r>
              <w:t>Bibliotek</w:t>
            </w:r>
          </w:p>
          <w:p w:rsidR="002E28F7" w:rsidRDefault="002E28F7" w:rsidP="00CD3CC4"/>
        </w:tc>
      </w:tr>
      <w:tr w:rsidR="009413C6" w:rsidTr="009413C6">
        <w:tc>
          <w:tcPr>
            <w:tcW w:w="1842" w:type="dxa"/>
          </w:tcPr>
          <w:p w:rsidR="00CD3CC4" w:rsidRDefault="0017476C">
            <w:r>
              <w:t>13.</w:t>
            </w:r>
          </w:p>
          <w:p w:rsidR="0017476C" w:rsidRDefault="0017476C">
            <w:r>
              <w:t>Prosjekt</w:t>
            </w:r>
          </w:p>
          <w:p w:rsidR="0017476C" w:rsidRDefault="0017476C"/>
          <w:p w:rsidR="0017476C" w:rsidRDefault="0017476C">
            <w:r>
              <w:t>Gapahuken</w:t>
            </w:r>
          </w:p>
          <w:p w:rsidR="00CD3CC4" w:rsidRDefault="00CD3CC4" w:rsidP="00000E7A">
            <w:pPr>
              <w:jc w:val="center"/>
            </w:pPr>
          </w:p>
          <w:p w:rsidR="00000E7A" w:rsidRDefault="00000E7A" w:rsidP="0017476C"/>
          <w:p w:rsidR="00CD3CC4" w:rsidRDefault="00CD3CC4"/>
        </w:tc>
        <w:tc>
          <w:tcPr>
            <w:tcW w:w="1842" w:type="dxa"/>
          </w:tcPr>
          <w:p w:rsidR="00C659A2" w:rsidRDefault="0017476C">
            <w:r>
              <w:t>14.</w:t>
            </w:r>
          </w:p>
          <w:p w:rsidR="0017476C" w:rsidRDefault="0017476C">
            <w:r>
              <w:t>Prosjekt</w:t>
            </w:r>
          </w:p>
        </w:tc>
        <w:tc>
          <w:tcPr>
            <w:tcW w:w="1842" w:type="dxa"/>
          </w:tcPr>
          <w:p w:rsidR="00C659A2" w:rsidRDefault="0017476C">
            <w:r>
              <w:t>15.</w:t>
            </w:r>
          </w:p>
          <w:p w:rsidR="0017476C" w:rsidRDefault="0017476C">
            <w:r>
              <w:t>Samling</w:t>
            </w:r>
          </w:p>
          <w:p w:rsidR="00632984" w:rsidRDefault="00632984"/>
          <w:p w:rsidR="00632984" w:rsidRDefault="00632984">
            <w:r>
              <w:t>Varmmat</w:t>
            </w:r>
          </w:p>
        </w:tc>
        <w:tc>
          <w:tcPr>
            <w:tcW w:w="1843" w:type="dxa"/>
          </w:tcPr>
          <w:p w:rsidR="00C659A2" w:rsidRDefault="0017476C">
            <w:r>
              <w:t>16.</w:t>
            </w:r>
          </w:p>
          <w:p w:rsidR="0017476C" w:rsidRDefault="0017476C">
            <w:r>
              <w:t>Samling</w:t>
            </w:r>
          </w:p>
        </w:tc>
        <w:tc>
          <w:tcPr>
            <w:tcW w:w="1843" w:type="dxa"/>
          </w:tcPr>
          <w:p w:rsidR="00C659A2" w:rsidRDefault="0017476C">
            <w:r>
              <w:t>17.</w:t>
            </w:r>
          </w:p>
          <w:p w:rsidR="0017476C" w:rsidRDefault="0017476C">
            <w:r>
              <w:t>Prosjekt</w:t>
            </w:r>
          </w:p>
          <w:p w:rsidR="0017476C" w:rsidRDefault="0017476C"/>
          <w:p w:rsidR="0017476C" w:rsidRDefault="0017476C">
            <w:r>
              <w:t>Skolegruppe</w:t>
            </w:r>
          </w:p>
          <w:p w:rsidR="0017476C" w:rsidRDefault="0017476C"/>
          <w:p w:rsidR="0017476C" w:rsidRDefault="0017476C">
            <w:r>
              <w:t>Bibliotek</w:t>
            </w:r>
          </w:p>
        </w:tc>
      </w:tr>
      <w:tr w:rsidR="009413C6" w:rsidTr="009413C6">
        <w:tc>
          <w:tcPr>
            <w:tcW w:w="1842" w:type="dxa"/>
          </w:tcPr>
          <w:p w:rsidR="00000E7A" w:rsidRDefault="0017476C">
            <w:r>
              <w:t>20.</w:t>
            </w:r>
          </w:p>
          <w:p w:rsidR="0017476C" w:rsidRDefault="0017476C">
            <w:r>
              <w:t>Prosjekt</w:t>
            </w:r>
          </w:p>
          <w:p w:rsidR="0017476C" w:rsidRDefault="0017476C"/>
          <w:p w:rsidR="0017476C" w:rsidRDefault="0017476C">
            <w:r>
              <w:t>Gapahuken</w:t>
            </w:r>
          </w:p>
          <w:p w:rsidR="00000E7A" w:rsidRDefault="00000E7A"/>
          <w:p w:rsidR="00000E7A" w:rsidRDefault="00000E7A"/>
          <w:p w:rsidR="00CD3CC4" w:rsidRDefault="00CD3CC4"/>
        </w:tc>
        <w:tc>
          <w:tcPr>
            <w:tcW w:w="1842" w:type="dxa"/>
          </w:tcPr>
          <w:p w:rsidR="00C659A2" w:rsidRDefault="0017476C">
            <w:r>
              <w:t>21.</w:t>
            </w:r>
          </w:p>
          <w:p w:rsidR="0017476C" w:rsidRDefault="0017476C">
            <w:r>
              <w:t>Prosjekt</w:t>
            </w:r>
          </w:p>
        </w:tc>
        <w:tc>
          <w:tcPr>
            <w:tcW w:w="1842" w:type="dxa"/>
          </w:tcPr>
          <w:p w:rsidR="00C659A2" w:rsidRDefault="0017476C">
            <w:r>
              <w:t>22.</w:t>
            </w:r>
          </w:p>
          <w:p w:rsidR="0017476C" w:rsidRDefault="0017476C">
            <w:r>
              <w:t>Samling</w:t>
            </w:r>
          </w:p>
        </w:tc>
        <w:tc>
          <w:tcPr>
            <w:tcW w:w="1843" w:type="dxa"/>
          </w:tcPr>
          <w:p w:rsidR="00C659A2" w:rsidRDefault="0017476C">
            <w:r>
              <w:t>23.</w:t>
            </w:r>
          </w:p>
          <w:p w:rsidR="0017476C" w:rsidRDefault="0017476C">
            <w:r>
              <w:t>Samling</w:t>
            </w:r>
          </w:p>
          <w:p w:rsidR="0017476C" w:rsidRDefault="0017476C"/>
          <w:p w:rsidR="0017476C" w:rsidRDefault="0017476C">
            <w:r>
              <w:t>Forskerspire</w:t>
            </w:r>
          </w:p>
        </w:tc>
        <w:tc>
          <w:tcPr>
            <w:tcW w:w="1843" w:type="dxa"/>
          </w:tcPr>
          <w:p w:rsidR="00C659A2" w:rsidRDefault="0017476C">
            <w:r>
              <w:t>24.</w:t>
            </w:r>
          </w:p>
          <w:p w:rsidR="0017476C" w:rsidRDefault="0017476C">
            <w:r>
              <w:t>Prosjekt</w:t>
            </w:r>
          </w:p>
          <w:p w:rsidR="0017476C" w:rsidRDefault="0017476C"/>
          <w:p w:rsidR="0017476C" w:rsidRDefault="0017476C">
            <w:r>
              <w:t>Skolegruppe</w:t>
            </w:r>
          </w:p>
          <w:p w:rsidR="0017476C" w:rsidRDefault="0017476C"/>
          <w:p w:rsidR="0017476C" w:rsidRDefault="0017476C">
            <w:r>
              <w:t>Bibliotek</w:t>
            </w:r>
          </w:p>
        </w:tc>
      </w:tr>
      <w:tr w:rsidR="009413C6" w:rsidTr="009413C6">
        <w:tc>
          <w:tcPr>
            <w:tcW w:w="1842" w:type="dxa"/>
          </w:tcPr>
          <w:p w:rsidR="00CD3CC4" w:rsidRDefault="0017476C">
            <w:r>
              <w:t>27.</w:t>
            </w:r>
          </w:p>
          <w:p w:rsidR="009902B5" w:rsidRDefault="0017476C">
            <w:r>
              <w:t>Prosjekt</w:t>
            </w:r>
          </w:p>
          <w:p w:rsidR="0017476C" w:rsidRDefault="0017476C"/>
          <w:p w:rsidR="0017476C" w:rsidRDefault="0017476C">
            <w:r>
              <w:t>Gapahuken</w:t>
            </w:r>
          </w:p>
          <w:p w:rsidR="002E28F7" w:rsidRDefault="002E28F7"/>
          <w:p w:rsidR="002E28F7" w:rsidRDefault="002E28F7">
            <w:r>
              <w:t>Vi feirer Imre 2 år og Thor Henry 6 år</w:t>
            </w:r>
            <w:r>
              <w:sym w:font="Wingdings" w:char="F04A"/>
            </w:r>
          </w:p>
          <w:p w:rsidR="0032465E" w:rsidRDefault="0032465E"/>
          <w:p w:rsidR="00CD3CC4" w:rsidRDefault="0032465E" w:rsidP="0032465E">
            <w:r>
              <w:t>Varmmat</w:t>
            </w:r>
          </w:p>
        </w:tc>
        <w:tc>
          <w:tcPr>
            <w:tcW w:w="1842" w:type="dxa"/>
          </w:tcPr>
          <w:p w:rsidR="00C659A2" w:rsidRDefault="0017476C">
            <w:r>
              <w:t>28.</w:t>
            </w:r>
          </w:p>
          <w:p w:rsidR="0017476C" w:rsidRDefault="0017476C">
            <w:r>
              <w:t>Prosjekt</w:t>
            </w:r>
          </w:p>
          <w:p w:rsidR="0032465E" w:rsidRDefault="0032465E"/>
          <w:p w:rsidR="0032465E" w:rsidRDefault="0032465E"/>
        </w:tc>
        <w:tc>
          <w:tcPr>
            <w:tcW w:w="1842" w:type="dxa"/>
          </w:tcPr>
          <w:p w:rsidR="00C659A2" w:rsidRDefault="0017476C">
            <w:r>
              <w:t>29.</w:t>
            </w:r>
          </w:p>
          <w:p w:rsidR="0017476C" w:rsidRDefault="0017476C">
            <w:r>
              <w:t>Samling</w:t>
            </w:r>
          </w:p>
        </w:tc>
        <w:tc>
          <w:tcPr>
            <w:tcW w:w="1843" w:type="dxa"/>
          </w:tcPr>
          <w:p w:rsidR="00C659A2" w:rsidRDefault="0017476C">
            <w:r>
              <w:t>30.</w:t>
            </w:r>
          </w:p>
          <w:p w:rsidR="0017476C" w:rsidRDefault="0017476C">
            <w:r>
              <w:t>Samling</w:t>
            </w:r>
          </w:p>
        </w:tc>
        <w:tc>
          <w:tcPr>
            <w:tcW w:w="1843" w:type="dxa"/>
          </w:tcPr>
          <w:p w:rsidR="009413C6" w:rsidRDefault="0017476C">
            <w:r>
              <w:t>31.</w:t>
            </w:r>
          </w:p>
          <w:p w:rsidR="0017476C" w:rsidRDefault="0017476C">
            <w:r>
              <w:t>Prosjekt</w:t>
            </w:r>
          </w:p>
          <w:p w:rsidR="0017476C" w:rsidRDefault="0017476C"/>
          <w:p w:rsidR="0017476C" w:rsidRDefault="0017476C">
            <w:r>
              <w:t>Skolegruppe</w:t>
            </w:r>
          </w:p>
          <w:p w:rsidR="0017476C" w:rsidRDefault="0017476C"/>
          <w:p w:rsidR="0017476C" w:rsidRDefault="0017476C">
            <w:r>
              <w:t>Bibliotek</w:t>
            </w:r>
          </w:p>
        </w:tc>
      </w:tr>
    </w:tbl>
    <w:p w:rsidR="00346623" w:rsidRDefault="00346623"/>
    <w:p w:rsidR="00675B4B" w:rsidRDefault="00675B4B" w:rsidP="00675B4B">
      <w:pPr>
        <w:spacing w:after="0"/>
        <w:ind w:left="357"/>
      </w:pPr>
    </w:p>
    <w:p w:rsidR="00C659A2" w:rsidRPr="00B71F54" w:rsidRDefault="008D7B30">
      <w:pPr>
        <w:rPr>
          <w:b/>
          <w:u w:val="single"/>
        </w:rPr>
      </w:pPr>
      <w:r w:rsidRPr="00B71F54">
        <w:rPr>
          <w:b/>
          <w:u w:val="single"/>
        </w:rPr>
        <w:t xml:space="preserve">Desember: </w:t>
      </w:r>
    </w:p>
    <w:p w:rsidR="00B27DDB" w:rsidRDefault="00BC0EA2">
      <w:r>
        <w:t>Vi hadde en fin og rolig førjulstid. Vi fokuserte på å roe ned og kose oss. Vi var ute på formiddagen</w:t>
      </w:r>
      <w:r w:rsidR="00541B2E">
        <w:t>e</w:t>
      </w:r>
      <w:r>
        <w:t xml:space="preserve"> og hadde adventsstund etter lunsj. I adventsstundene leste vi bok, sang julesanger og tente lys. Vi trakk pepperkakehjerte hver dag. Alle barna fikk med seg et pepperkakehjerte hjem og et hjerte der det står fine ting som beskriver barnet. </w:t>
      </w:r>
      <w:r w:rsidR="00570C65">
        <w:t xml:space="preserve">Vi hadde juleverksted en dag. Da bakte vi og lagde fine ting som barna fikk med seg hjem. </w:t>
      </w:r>
      <w:r>
        <w:t xml:space="preserve">Ellers har vi hørt på julemusikk, hatt juleaktiviteter og </w:t>
      </w:r>
      <w:r w:rsidR="00B27DDB">
        <w:t xml:space="preserve">leika. Vi har også hatt besøk av rampenissen som har gjort mange morsomme sprell hos oss. </w:t>
      </w:r>
      <w:r w:rsidR="00570C65">
        <w:t xml:space="preserve"> </w:t>
      </w:r>
    </w:p>
    <w:p w:rsidR="00B27DDB" w:rsidRDefault="00B27DDB">
      <w:r>
        <w:t>Vi så på «Jul med Prøysen» forestillinga, en</w:t>
      </w:r>
      <w:r w:rsidR="00541B2E">
        <w:t xml:space="preserve"> veldig morsom forestilling som virkelig fenger barna. </w:t>
      </w:r>
    </w:p>
    <w:p w:rsidR="00B27DDB" w:rsidRDefault="00B27DDB">
      <w:r>
        <w:t>Lucia-dagen markerte vi</w:t>
      </w:r>
      <w:r w:rsidR="00570C65">
        <w:t xml:space="preserve"> stille og rolig i barnehagen. V</w:t>
      </w:r>
      <w:r>
        <w:t xml:space="preserve">i bakte lussekatter, sang Lucia-sangen og alle som ville fikk prøve Lucia-krona. </w:t>
      </w:r>
    </w:p>
    <w:p w:rsidR="00B27DDB" w:rsidRDefault="00B27DDB">
      <w:r>
        <w:t>Det var veldig mange fine nisser på nissefesten</w:t>
      </w:r>
      <w:r>
        <w:sym w:font="Wingdings" w:char="F04A"/>
      </w:r>
      <w:r>
        <w:t xml:space="preserve"> Vi kosa oss med grøt til lunsj. Etter lunsj gikk vi opp til </w:t>
      </w:r>
      <w:proofErr w:type="spellStart"/>
      <w:r>
        <w:t>Øvregard`n</w:t>
      </w:r>
      <w:proofErr w:type="spellEnd"/>
      <w:r>
        <w:t xml:space="preserve"> for å se om vi så nissen. Til stor glede traff vi han på låven og han hadde med seg godteposer til alle barna.  Da vi kom ned igjen til barnehagen hadde vi varmet gløgg og satt fram pepperkaker til barna skulle bli henta. Veldig koselig at så mange foreldre ville ha gløgg og pepperkaker</w:t>
      </w:r>
      <w:r w:rsidR="00B71F54">
        <w:t xml:space="preserve"> i hentetida</w:t>
      </w:r>
      <w:r>
        <w:sym w:font="Wingdings" w:char="F04A"/>
      </w:r>
    </w:p>
    <w:p w:rsidR="00B27DDB" w:rsidRPr="00BC0EA2" w:rsidRDefault="00B27DDB">
      <w:r>
        <w:t>Skolegruppa har vært på tur til eldresenteret sammen med skolegruppa i Eggedal barnehage. De har også vært på kirkebesøk, der de fikk se en film</w:t>
      </w:r>
      <w:r w:rsidR="00B71F54">
        <w:t xml:space="preserve"> som het «Kirkerottene»</w:t>
      </w:r>
      <w:r>
        <w:t>. En veldig fin gjeng å ha med seg på tur</w:t>
      </w:r>
      <w:r w:rsidR="00B71F54">
        <w:t>, som vi er veldig stolte av</w:t>
      </w:r>
      <w:r>
        <w:sym w:font="Wingdings" w:char="F04A"/>
      </w:r>
    </w:p>
    <w:p w:rsidR="00B71F54" w:rsidRDefault="00B71F54"/>
    <w:p w:rsidR="00632984" w:rsidRPr="00B71F54" w:rsidRDefault="00632984">
      <w:pPr>
        <w:rPr>
          <w:b/>
          <w:u w:val="single"/>
        </w:rPr>
      </w:pPr>
      <w:r w:rsidRPr="00B71F54">
        <w:rPr>
          <w:b/>
          <w:u w:val="single"/>
        </w:rPr>
        <w:t>Januar:</w:t>
      </w:r>
    </w:p>
    <w:p w:rsidR="00B27DDB" w:rsidRPr="00B27DDB" w:rsidRDefault="00B27DDB">
      <w:r>
        <w:t>Så står et nytt år foran oss. Vi håper på et år som fylles av mye glede og mye moro.</w:t>
      </w:r>
    </w:p>
    <w:p w:rsidR="00051053" w:rsidRDefault="00632984">
      <w:r>
        <w:t>Denne måneden starter vi opp med et nytt prosjekt. Prosjektet vi skal jobbe med er «rim, regler og dikt». Samtidig skal vi fokusere videre på hovedtemaet vårt som er «Kommunikasjon, språk og tekst». Disse temaene går hånd i hånd, og er kjempe viktig for barnas språkstimulering. I rammeplanen for barnehager står det: «</w:t>
      </w:r>
      <w:r w:rsidR="00051053">
        <w:t xml:space="preserve">Gjennom arbeidet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tekster og stimulere til språklig nysgjerrighet, bevissthet og utvikling.  </w:t>
      </w:r>
      <w:bookmarkStart w:id="0" w:name="_GoBack"/>
      <w:bookmarkEnd w:id="0"/>
      <w:r w:rsidR="00051053">
        <w:t xml:space="preserve">I barnehagen skal barna få mulighet til å erfare ulike formidlingsmåter av tekster og fortellinger, som kilde til estetiske opplevelser, kunnskap, refleksjon og møter med språk og kultur. Personalet skal invitere til utforsking av både muntlig språk og skriftspråk». </w:t>
      </w:r>
    </w:p>
    <w:p w:rsidR="00B27DDB" w:rsidRPr="00632984" w:rsidRDefault="00B27DDB">
      <w:r>
        <w:t xml:space="preserve">Frida </w:t>
      </w:r>
      <w:proofErr w:type="spellStart"/>
      <w:r>
        <w:t>Hofton</w:t>
      </w:r>
      <w:proofErr w:type="spellEnd"/>
      <w:r>
        <w:t xml:space="preserve"> begynner å jobbe hos oss i januar. Hun skal jobbe halv dag mandag, og hel dag tirsdag og torsdag. </w:t>
      </w:r>
    </w:p>
    <w:sectPr w:rsidR="00B27DDB" w:rsidRPr="00632984"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6"/>
    <w:rsid w:val="00000E7A"/>
    <w:rsid w:val="00051053"/>
    <w:rsid w:val="0017476C"/>
    <w:rsid w:val="001A6E29"/>
    <w:rsid w:val="002A3F54"/>
    <w:rsid w:val="002E28F7"/>
    <w:rsid w:val="00311296"/>
    <w:rsid w:val="0032465E"/>
    <w:rsid w:val="00346623"/>
    <w:rsid w:val="00351600"/>
    <w:rsid w:val="004C7A4E"/>
    <w:rsid w:val="00515402"/>
    <w:rsid w:val="00541B2E"/>
    <w:rsid w:val="00570C65"/>
    <w:rsid w:val="00632984"/>
    <w:rsid w:val="00675B4B"/>
    <w:rsid w:val="006F1B9B"/>
    <w:rsid w:val="008C6646"/>
    <w:rsid w:val="008D7B30"/>
    <w:rsid w:val="009413C6"/>
    <w:rsid w:val="009902B5"/>
    <w:rsid w:val="00994969"/>
    <w:rsid w:val="00A51047"/>
    <w:rsid w:val="00B27DDB"/>
    <w:rsid w:val="00B71F54"/>
    <w:rsid w:val="00BC0EA2"/>
    <w:rsid w:val="00C659A2"/>
    <w:rsid w:val="00CD3CC4"/>
    <w:rsid w:val="00D34FA4"/>
    <w:rsid w:val="00DF10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2840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Enger Barnehage</cp:lastModifiedBy>
  <cp:revision>2</cp:revision>
  <cp:lastPrinted>2014-03-17T15:32:00Z</cp:lastPrinted>
  <dcterms:created xsi:type="dcterms:W3CDTF">2019-12-18T09:53:00Z</dcterms:created>
  <dcterms:modified xsi:type="dcterms:W3CDTF">2019-12-18T09:53:00Z</dcterms:modified>
</cp:coreProperties>
</file>