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4954" w14:textId="77777777" w:rsidR="0092785E" w:rsidRDefault="0092785E" w:rsidP="0092785E">
      <w:pPr>
        <w:pStyle w:val="Ingenmellomrom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Informasjon til foreldre og foresatte</w:t>
      </w:r>
    </w:p>
    <w:p w14:paraId="6237EF5C" w14:textId="77777777" w:rsidR="0092785E" w:rsidRDefault="0092785E" w:rsidP="0092785E">
      <w:pPr>
        <w:rPr>
          <w:bdr w:val="none" w:sz="0" w:space="0" w:color="auto" w:frame="1"/>
          <w:lang w:eastAsia="nb-NO"/>
        </w:rPr>
      </w:pPr>
    </w:p>
    <w:p w14:paraId="16E68014" w14:textId="77777777" w:rsidR="0092785E" w:rsidRDefault="0092785E" w:rsidP="0092785E">
      <w:pPr>
        <w:rPr>
          <w:lang w:eastAsia="nb-NO"/>
        </w:rPr>
      </w:pPr>
      <w:r>
        <w:rPr>
          <w:bdr w:val="none" w:sz="0" w:space="0" w:color="auto" w:frame="1"/>
          <w:lang w:eastAsia="nb-NO"/>
        </w:rPr>
        <w:t>Helsedirektoratet vedtok 12. mars 2020 vedtatt å stenge barnehager, skoler og utdanningsinstitusjoner.</w:t>
      </w:r>
    </w:p>
    <w:p w14:paraId="23CC4912" w14:textId="77777777" w:rsidR="0092785E" w:rsidRDefault="0092785E" w:rsidP="0092785E">
      <w:pPr>
        <w:rPr>
          <w:lang w:eastAsia="nb-NO"/>
        </w:rPr>
      </w:pPr>
      <w:r>
        <w:rPr>
          <w:lang w:eastAsia="nb-NO"/>
        </w:rPr>
        <w:t xml:space="preserve">Det er viktig å </w:t>
      </w:r>
      <w:r>
        <w:rPr>
          <w:b/>
          <w:u w:val="single"/>
          <w:lang w:eastAsia="nb-NO"/>
        </w:rPr>
        <w:t>opprettholde virksomheten i helse- og omsorgstjenester</w:t>
      </w:r>
      <w:r>
        <w:rPr>
          <w:lang w:eastAsia="nb-NO"/>
        </w:rPr>
        <w:t xml:space="preserve"> og andre kritiske samfunnsfunksjoner, samt å unngå at personer i risikogrupper brukes til barnevakt. Ledere av barnehager og rektorer ved barneskoler må derfor sørge for et tilbud til barn av foreldre, som jobber i helsesektoren eller andre samfunnskritiske funksjoner.</w:t>
      </w:r>
    </w:p>
    <w:p w14:paraId="6F1C0E27" w14:textId="77777777" w:rsidR="0092785E" w:rsidRDefault="00F51C02" w:rsidP="0092785E">
      <w:pPr>
        <w:rPr>
          <w:lang w:eastAsia="nb-NO"/>
        </w:rPr>
      </w:pPr>
      <w:hyperlink r:id="rId7" w:history="1">
        <w:r w:rsidR="0092785E">
          <w:rPr>
            <w:rStyle w:val="Hyperkobling"/>
            <w:color w:val="386E84"/>
            <w:bdr w:val="none" w:sz="0" w:space="0" w:color="auto" w:frame="1"/>
            <w:lang w:eastAsia="nb-NO"/>
          </w:rPr>
          <w:t>Se informasjon om dette på Helsedirektoratets nettsider</w:t>
        </w:r>
      </w:hyperlink>
    </w:p>
    <w:p w14:paraId="2257ED79" w14:textId="77777777" w:rsidR="0092785E" w:rsidRDefault="0092785E" w:rsidP="0092785E">
      <w:pPr>
        <w:pStyle w:val="Listeavsnitt"/>
        <w:numPr>
          <w:ilvl w:val="0"/>
          <w:numId w:val="1"/>
        </w:numPr>
        <w:rPr>
          <w:rStyle w:val="paragraph-text"/>
          <w:rFonts w:eastAsia="Times New Roman" w:cstheme="minorHAnsi"/>
          <w:color w:val="2B2B2B"/>
          <w:sz w:val="24"/>
          <w:szCs w:val="24"/>
        </w:rPr>
      </w:pPr>
      <w:r>
        <w:rPr>
          <w:rStyle w:val="paragraph-text"/>
          <w:rFonts w:cstheme="minorHAnsi"/>
          <w:b/>
          <w:color w:val="000000" w:themeColor="text1"/>
        </w:rPr>
        <w:t>Rett til tilsyn gjelder bare hvis begge foresatte har yrker som vurderes å ha en kritisk samfunnsfunksjon.</w:t>
      </w:r>
    </w:p>
    <w:p w14:paraId="223E05D0" w14:textId="77777777" w:rsidR="0092785E" w:rsidRDefault="0092785E" w:rsidP="0092785E">
      <w:pPr>
        <w:pStyle w:val="Listeavsnitt"/>
        <w:numPr>
          <w:ilvl w:val="0"/>
          <w:numId w:val="1"/>
        </w:numPr>
        <w:rPr>
          <w:rStyle w:val="paragraph-text"/>
          <w:rFonts w:eastAsia="Times New Roman" w:cstheme="minorHAnsi"/>
          <w:color w:val="2B2B2B"/>
          <w:sz w:val="24"/>
          <w:szCs w:val="24"/>
          <w:lang w:eastAsia="nb-NO"/>
        </w:rPr>
      </w:pPr>
      <w:r>
        <w:rPr>
          <w:rStyle w:val="paragraph-text"/>
          <w:rFonts w:cstheme="minorHAnsi"/>
          <w:color w:val="000000" w:themeColor="text1"/>
        </w:rPr>
        <w:t xml:space="preserve"> Er man alene med omsorgen for barnet, holder det selvfølgelig at den ene forelderen inngår i denne gruppen. </w:t>
      </w:r>
    </w:p>
    <w:p w14:paraId="4071C1A6" w14:textId="77777777" w:rsidR="0092785E" w:rsidRDefault="0092785E" w:rsidP="0092785E">
      <w:pPr>
        <w:pStyle w:val="Listeavsnitt"/>
        <w:numPr>
          <w:ilvl w:val="0"/>
          <w:numId w:val="1"/>
        </w:numPr>
      </w:pPr>
      <w:r>
        <w:rPr>
          <w:rStyle w:val="paragraph-text"/>
          <w:rFonts w:cstheme="minorHAnsi"/>
          <w:color w:val="000000" w:themeColor="text1"/>
        </w:rPr>
        <w:t>Meld ifra til rektor/leder i barnehage, dersom ditt barn trenger tilsyn</w:t>
      </w:r>
      <w:r>
        <w:rPr>
          <w:rFonts w:eastAsia="Times New Roman" w:cstheme="minorHAnsi"/>
          <w:bCs/>
          <w:color w:val="2B2B2B"/>
          <w:sz w:val="24"/>
          <w:szCs w:val="24"/>
          <w:lang w:eastAsia="nb-NO"/>
        </w:rPr>
        <w:t xml:space="preserve">. </w:t>
      </w:r>
    </w:p>
    <w:p w14:paraId="671EC2E9" w14:textId="77777777" w:rsidR="0092785E" w:rsidRDefault="0092785E" w:rsidP="0092785E">
      <w:pPr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2785E" w14:paraId="06DEC094" w14:textId="77777777" w:rsidTr="009278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5B09" w14:textId="77777777" w:rsidR="0092785E" w:rsidRDefault="0092785E">
            <w:pPr>
              <w:spacing w:line="240" w:lineRule="auto"/>
              <w:rPr>
                <w:rFonts w:eastAsia="Times New Roman" w:cstheme="minorHAnsi"/>
                <w:color w:val="2B2B2B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nb-NO"/>
              </w:rPr>
              <w:t>Beredskapsutvalget anser følgende 15 funksjoner som kritiske for samfunnet: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1B73" w14:textId="77777777" w:rsidR="0092785E" w:rsidRDefault="0092785E">
            <w:pPr>
              <w:spacing w:line="240" w:lineRule="auto"/>
              <w:rPr>
                <w:rFonts w:eastAsia="Times New Roman" w:cstheme="minorHAnsi"/>
                <w:color w:val="2B2B2B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nb-NO"/>
              </w:rPr>
              <w:t>Næringsministeren iverksetter tilbud om skole- og barnehagetilsyn,14.mars 2020</w:t>
            </w:r>
          </w:p>
        </w:tc>
      </w:tr>
      <w:tr w:rsidR="0092785E" w14:paraId="65C742BA" w14:textId="77777777" w:rsidTr="0092785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147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Styring og kriseledelse</w:t>
            </w:r>
          </w:p>
          <w:p w14:paraId="3F33C905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Forsvar</w:t>
            </w:r>
          </w:p>
          <w:p w14:paraId="40B3AD4E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Lov og orden</w:t>
            </w:r>
          </w:p>
          <w:p w14:paraId="480C5B75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Helse og omsorg</w:t>
            </w:r>
          </w:p>
          <w:p w14:paraId="1D1D7458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Redningstjeneste</w:t>
            </w:r>
          </w:p>
          <w:p w14:paraId="0E050979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IKT-sikkerhet i sivil sektor</w:t>
            </w:r>
          </w:p>
          <w:p w14:paraId="72490E97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Natur og miljø</w:t>
            </w:r>
          </w:p>
          <w:p w14:paraId="77C1BA6D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Forsyningssikkerhet</w:t>
            </w:r>
          </w:p>
          <w:p w14:paraId="5E19E64D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Vann og avløp</w:t>
            </w:r>
          </w:p>
          <w:p w14:paraId="22A4F7CF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Finansielle tjenester</w:t>
            </w:r>
          </w:p>
          <w:p w14:paraId="2DC37FE4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Kraftforsyning</w:t>
            </w:r>
          </w:p>
          <w:p w14:paraId="400E1071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Elektroniske kommunikasjonstjenester</w:t>
            </w:r>
          </w:p>
          <w:p w14:paraId="769984E2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Transport</w:t>
            </w:r>
          </w:p>
          <w:p w14:paraId="7A8BB707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Satellittbaserte tjenester</w:t>
            </w:r>
          </w:p>
          <w:p w14:paraId="5CF97B28" w14:textId="77777777" w:rsidR="0092785E" w:rsidRDefault="0092785E" w:rsidP="00132F9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theme="majorHAnsi"/>
                <w:color w:val="212121"/>
                <w:sz w:val="16"/>
                <w:szCs w:val="16"/>
                <w:lang w:eastAsia="nb-NO"/>
              </w:rPr>
              <w:t>Apotekene</w:t>
            </w:r>
          </w:p>
          <w:p w14:paraId="69F691DC" w14:textId="77777777" w:rsidR="0092785E" w:rsidRDefault="0092785E">
            <w:pPr>
              <w:spacing w:line="240" w:lineRule="auto"/>
              <w:rPr>
                <w:rFonts w:eastAsia="Times New Roman" w:cstheme="minorHAnsi"/>
                <w:color w:val="2B2B2B"/>
                <w:lang w:eastAsia="nb-NO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8714" w14:textId="77777777" w:rsidR="0092785E" w:rsidRDefault="0092785E">
            <w:p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  <w:t>Disse gruppene er:</w:t>
            </w:r>
          </w:p>
          <w:p w14:paraId="33B8E228" w14:textId="77777777" w:rsidR="0092785E" w:rsidRDefault="0092785E" w:rsidP="00132F9F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  <w:t>Sjåfører</w:t>
            </w:r>
          </w:p>
          <w:p w14:paraId="56C8F4D8" w14:textId="77777777" w:rsidR="0092785E" w:rsidRDefault="0092785E" w:rsidP="00132F9F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  <w:t>Lagerarbeidere</w:t>
            </w:r>
          </w:p>
          <w:p w14:paraId="7665D3EA" w14:textId="77777777" w:rsidR="0092785E" w:rsidRDefault="0092785E" w:rsidP="00132F9F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  <w:t>Ansatte ved distribunaler og lagre</w:t>
            </w:r>
          </w:p>
          <w:p w14:paraId="3B7FA2DB" w14:textId="77777777" w:rsidR="0092785E" w:rsidRDefault="0092785E" w:rsidP="00132F9F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  <w:t>Ansatte ved drivstoffterminaler og -anlegg</w:t>
            </w:r>
          </w:p>
          <w:p w14:paraId="2A97864C" w14:textId="77777777" w:rsidR="0092785E" w:rsidRDefault="0092785E" w:rsidP="00132F9F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  <w:t>Ansatte i sentrale administrative funksjoner</w:t>
            </w:r>
          </w:p>
          <w:p w14:paraId="1207EA2E" w14:textId="77777777" w:rsidR="0092785E" w:rsidRDefault="0092785E" w:rsidP="00132F9F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  <w:t>Ansatte i forindustrien</w:t>
            </w:r>
          </w:p>
          <w:p w14:paraId="54AF8EA6" w14:textId="77777777" w:rsidR="0092785E" w:rsidRDefault="0092785E" w:rsidP="00132F9F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  <w:t>personer som arbeider med husdyrproduksjon, fiskeri og havbruk</w:t>
            </w:r>
          </w:p>
          <w:p w14:paraId="6E004906" w14:textId="77777777" w:rsidR="0092785E" w:rsidRDefault="0092785E" w:rsidP="00132F9F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  <w:t>veterinærer som arbeider med husdyr, fiskeri og havbruk</w:t>
            </w:r>
          </w:p>
          <w:p w14:paraId="1BFE5967" w14:textId="77777777" w:rsidR="0092785E" w:rsidRDefault="0092785E" w:rsidP="00132F9F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  <w:t>ansatte i næringsmiddelindustrien</w:t>
            </w:r>
          </w:p>
          <w:p w14:paraId="07B87F64" w14:textId="77777777" w:rsidR="0092785E" w:rsidRDefault="0092785E" w:rsidP="00132F9F">
            <w:pPr>
              <w:pStyle w:val="Listeavsnitt"/>
              <w:numPr>
                <w:ilvl w:val="0"/>
                <w:numId w:val="3"/>
              </w:num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  <w:r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  <w:t>butikk- og bensinstasjonsansatte</w:t>
            </w:r>
          </w:p>
          <w:p w14:paraId="4BFBD0EE" w14:textId="77777777" w:rsidR="0092785E" w:rsidRDefault="0092785E">
            <w:p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</w:p>
          <w:p w14:paraId="168B1DBE" w14:textId="77777777" w:rsidR="0092785E" w:rsidRDefault="0092785E">
            <w:p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</w:pPr>
          </w:p>
          <w:p w14:paraId="7200CF59" w14:textId="77777777" w:rsidR="0092785E" w:rsidRDefault="0092785E">
            <w:p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24"/>
                <w:szCs w:val="24"/>
                <w:lang w:eastAsia="nb-NO"/>
              </w:rPr>
            </w:pPr>
            <w:r>
              <w:rPr>
                <w:rFonts w:ascii="Modern No. 20" w:eastAsia="Times New Roman" w:hAnsi="Modern No. 20" w:cs="Times New Roman"/>
                <w:color w:val="2B2B2B"/>
                <w:sz w:val="16"/>
                <w:szCs w:val="16"/>
                <w:lang w:eastAsia="nb-NO"/>
              </w:rPr>
              <w:t>Departementet presiserer at listen ikke er uttømmende. Det er kun kritisk personell tilbudet skal gjelde for og de aktuelle virksomhetene må avklar hvem dette gjelder for, og utøve skjønn i sin vurdering</w:t>
            </w:r>
            <w:r>
              <w:rPr>
                <w:rFonts w:ascii="Modern No. 20" w:eastAsia="Times New Roman" w:hAnsi="Modern No. 20" w:cs="Times New Roman"/>
                <w:color w:val="2B2B2B"/>
                <w:sz w:val="24"/>
                <w:szCs w:val="24"/>
                <w:lang w:eastAsia="nb-NO"/>
              </w:rPr>
              <w:t xml:space="preserve">. </w:t>
            </w:r>
          </w:p>
          <w:p w14:paraId="241F748E" w14:textId="77777777" w:rsidR="0092785E" w:rsidRDefault="0092785E">
            <w:pPr>
              <w:spacing w:line="240" w:lineRule="auto"/>
              <w:rPr>
                <w:rFonts w:ascii="Modern No. 20" w:eastAsia="Times New Roman" w:hAnsi="Modern No. 20" w:cs="Times New Roman"/>
                <w:color w:val="2B2B2B"/>
                <w:sz w:val="24"/>
                <w:szCs w:val="24"/>
                <w:lang w:eastAsia="nb-NO"/>
              </w:rPr>
            </w:pPr>
          </w:p>
        </w:tc>
      </w:tr>
    </w:tbl>
    <w:p w14:paraId="2857BCED" w14:textId="77777777" w:rsidR="0092785E" w:rsidRDefault="0092785E" w:rsidP="0092785E">
      <w:pPr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</w:pPr>
    </w:p>
    <w:p w14:paraId="48F7A464" w14:textId="77777777" w:rsidR="0092785E" w:rsidRDefault="0092785E" w:rsidP="0092785E">
      <w:pPr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>Susanne Taalesen</w:t>
      </w:r>
    </w:p>
    <w:p w14:paraId="5F6A776E" w14:textId="77777777" w:rsidR="0092785E" w:rsidRDefault="0092785E" w:rsidP="0092785E">
      <w:pPr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nb-NO"/>
        </w:rPr>
        <w:t>Skolesjef Sigdal kommune</w:t>
      </w:r>
    </w:p>
    <w:p w14:paraId="12748E68" w14:textId="77777777" w:rsidR="0092785E" w:rsidRDefault="0092785E" w:rsidP="0092785E"/>
    <w:p w14:paraId="1C87DE49" w14:textId="77777777" w:rsidR="0092785E" w:rsidRDefault="0092785E" w:rsidP="0092785E"/>
    <w:p w14:paraId="23675A55" w14:textId="77777777" w:rsidR="0092785E" w:rsidRDefault="0092785E" w:rsidP="0092785E"/>
    <w:p w14:paraId="4F01311D" w14:textId="77777777" w:rsidR="00FF2075" w:rsidRDefault="00FF2075"/>
    <w:sectPr w:rsidR="00FF20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EC778" w14:textId="77777777" w:rsidR="0092785E" w:rsidRDefault="0092785E" w:rsidP="0092785E">
      <w:pPr>
        <w:spacing w:after="0" w:line="240" w:lineRule="auto"/>
      </w:pPr>
      <w:r>
        <w:separator/>
      </w:r>
    </w:p>
  </w:endnote>
  <w:endnote w:type="continuationSeparator" w:id="0">
    <w:p w14:paraId="42C024AA" w14:textId="77777777" w:rsidR="0092785E" w:rsidRDefault="0092785E" w:rsidP="0092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61540" w14:textId="77777777" w:rsidR="0092785E" w:rsidRDefault="0092785E" w:rsidP="0092785E">
      <w:pPr>
        <w:spacing w:after="0" w:line="240" w:lineRule="auto"/>
      </w:pPr>
      <w:r>
        <w:separator/>
      </w:r>
    </w:p>
  </w:footnote>
  <w:footnote w:type="continuationSeparator" w:id="0">
    <w:p w14:paraId="62C4B778" w14:textId="77777777" w:rsidR="0092785E" w:rsidRDefault="0092785E" w:rsidP="0092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F3FFB" w14:textId="77777777" w:rsidR="0092785E" w:rsidRDefault="0092785E">
    <w:pPr>
      <w:pStyle w:val="Topptekst"/>
    </w:pPr>
    <w:r>
      <w:rPr>
        <w:noProof/>
        <w:lang w:eastAsia="nb-NO"/>
      </w:rPr>
      <w:drawing>
        <wp:inline distT="0" distB="0" distL="0" distR="0" wp14:anchorId="52A51B9E" wp14:editId="2321515F">
          <wp:extent cx="698500" cy="715645"/>
          <wp:effectExtent l="0" t="0" r="6350" b="8255"/>
          <wp:docPr id="1" name="Bilde 1" descr="Se kildebild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e kildebilde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D2849"/>
    <w:multiLevelType w:val="multilevel"/>
    <w:tmpl w:val="447A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56090"/>
    <w:multiLevelType w:val="hybridMultilevel"/>
    <w:tmpl w:val="670CB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7778"/>
    <w:multiLevelType w:val="hybridMultilevel"/>
    <w:tmpl w:val="28A23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5E"/>
    <w:rsid w:val="0092785E"/>
    <w:rsid w:val="00F51C0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68E1"/>
  <w15:chartTrackingRefBased/>
  <w15:docId w15:val="{2596953E-7E9F-4117-AF88-2B4D133F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85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2785E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92785E"/>
    <w:pPr>
      <w:ind w:left="720"/>
      <w:contextualSpacing/>
    </w:pPr>
  </w:style>
  <w:style w:type="character" w:customStyle="1" w:styleId="paragraph-text">
    <w:name w:val="paragraph-text"/>
    <w:basedOn w:val="Standardskriftforavsnitt"/>
    <w:rsid w:val="0092785E"/>
  </w:style>
  <w:style w:type="table" w:styleId="Tabellrutenett">
    <w:name w:val="Table Grid"/>
    <w:basedOn w:val="Vanligtabell"/>
    <w:uiPriority w:val="39"/>
    <w:rsid w:val="009278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92785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2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2785E"/>
  </w:style>
  <w:style w:type="paragraph" w:styleId="Bunntekst">
    <w:name w:val="footer"/>
    <w:basedOn w:val="Normal"/>
    <w:link w:val="BunntekstTegn"/>
    <w:uiPriority w:val="99"/>
    <w:unhideWhenUsed/>
    <w:rsid w:val="00927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2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elsedirektoratet.no/nyheter/helsedirektoratet-har-vedtatt-omfattende-tiltak-for-a-hindre-spredning-av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Taalesen</dc:creator>
  <cp:keywords/>
  <dc:description/>
  <cp:lastModifiedBy>post@engerbarnehage.no</cp:lastModifiedBy>
  <cp:revision>2</cp:revision>
  <dcterms:created xsi:type="dcterms:W3CDTF">2020-03-18T08:03:00Z</dcterms:created>
  <dcterms:modified xsi:type="dcterms:W3CDTF">2020-03-18T08:03:00Z</dcterms:modified>
</cp:coreProperties>
</file>