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2AF7" w14:textId="77777777" w:rsidR="009413C6" w:rsidRPr="004F00AB" w:rsidRDefault="00624D28" w:rsidP="003230D9">
      <w:pPr>
        <w:jc w:val="center"/>
        <w:rPr>
          <w:rFonts w:ascii="Comic Sans MS" w:hAnsi="Comic Sans MS"/>
          <w:b/>
        </w:rPr>
      </w:pPr>
      <w:r w:rsidRPr="003230D9">
        <w:rPr>
          <w:noProof/>
          <w:sz w:val="32"/>
          <w:szCs w:val="32"/>
          <w:lang w:eastAsia="nb-NO"/>
        </w:rPr>
        <w:drawing>
          <wp:inline distT="0" distB="0" distL="0" distR="0" wp14:anchorId="33143DEE" wp14:editId="2A98B565">
            <wp:extent cx="815891" cy="826837"/>
            <wp:effectExtent l="0" t="0" r="3810" b="0"/>
            <wp:docPr id="3" name="Bilde 3" descr="Epletriks: Barna våre og bladene om hø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letriks: Barna våre og bladene om høs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351" cy="859732"/>
                    </a:xfrm>
                    <a:prstGeom prst="rect">
                      <a:avLst/>
                    </a:prstGeom>
                    <a:noFill/>
                    <a:ln>
                      <a:noFill/>
                    </a:ln>
                  </pic:spPr>
                </pic:pic>
              </a:graphicData>
            </a:graphic>
          </wp:inline>
        </w:drawing>
      </w:r>
      <w:r w:rsidR="003230D9">
        <w:rPr>
          <w:rFonts w:ascii="Comic Sans MS" w:hAnsi="Comic Sans MS"/>
          <w:b/>
          <w:sz w:val="32"/>
          <w:szCs w:val="32"/>
        </w:rPr>
        <w:t xml:space="preserve">      </w:t>
      </w:r>
      <w:r w:rsidR="008C4491" w:rsidRPr="003230D9">
        <w:rPr>
          <w:rFonts w:ascii="Comic Sans MS" w:hAnsi="Comic Sans MS"/>
          <w:b/>
          <w:sz w:val="40"/>
          <w:szCs w:val="40"/>
        </w:rPr>
        <w:t>September</w:t>
      </w:r>
      <w:r w:rsidR="009902B5" w:rsidRPr="004F00AB">
        <w:rPr>
          <w:rFonts w:ascii="Comic Sans MS" w:hAnsi="Comic Sans MS"/>
          <w:b/>
        </w:rPr>
        <w:t xml:space="preserve"> </w:t>
      </w:r>
      <w:r w:rsidR="003230D9">
        <w:rPr>
          <w:rFonts w:ascii="Comic Sans MS" w:hAnsi="Comic Sans MS"/>
          <w:b/>
        </w:rPr>
        <w:t xml:space="preserve"> </w:t>
      </w:r>
      <w:r w:rsidR="009902B5" w:rsidRPr="004F00AB">
        <w:rPr>
          <w:rFonts w:ascii="Comic Sans MS" w:hAnsi="Comic Sans MS"/>
          <w:b/>
        </w:rPr>
        <w:t xml:space="preserve"> </w:t>
      </w:r>
      <w:r w:rsidR="003230D9">
        <w:rPr>
          <w:rFonts w:ascii="Comic Sans MS" w:hAnsi="Comic Sans MS"/>
          <w:b/>
        </w:rPr>
        <w:tab/>
      </w:r>
      <w:r w:rsidR="009902B5" w:rsidRPr="004F00AB">
        <w:rPr>
          <w:rFonts w:ascii="Comic Sans MS" w:hAnsi="Comic Sans MS"/>
          <w:b/>
        </w:rPr>
        <w:t xml:space="preserve"> </w:t>
      </w:r>
      <w:r w:rsidRPr="004F00AB">
        <w:rPr>
          <w:noProof/>
          <w:lang w:eastAsia="nb-NO"/>
        </w:rPr>
        <w:drawing>
          <wp:inline distT="0" distB="0" distL="0" distR="0" wp14:anchorId="3F73A6AD" wp14:editId="52CE2386">
            <wp:extent cx="799953" cy="810685"/>
            <wp:effectExtent l="0" t="0" r="635" b="8890"/>
            <wp:docPr id="2" name="Bilde 2" descr="Epletriks: Barna våre og bladene om hø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letriks: Barna våre og bladene om høs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58295" cy="869809"/>
                    </a:xfrm>
                    <a:prstGeom prst="rect">
                      <a:avLst/>
                    </a:prstGeom>
                    <a:noFill/>
                    <a:ln>
                      <a:noFill/>
                    </a:ln>
                  </pic:spPr>
                </pic:pic>
              </a:graphicData>
            </a:graphic>
          </wp:inline>
        </w:drawing>
      </w:r>
    </w:p>
    <w:tbl>
      <w:tblPr>
        <w:tblStyle w:val="Tabellrutenett"/>
        <w:tblW w:w="0" w:type="auto"/>
        <w:tblLook w:val="04A0" w:firstRow="1" w:lastRow="0" w:firstColumn="1" w:lastColumn="0" w:noHBand="0" w:noVBand="1"/>
      </w:tblPr>
      <w:tblGrid>
        <w:gridCol w:w="1711"/>
        <w:gridCol w:w="1718"/>
        <w:gridCol w:w="2136"/>
        <w:gridCol w:w="1730"/>
        <w:gridCol w:w="1767"/>
      </w:tblGrid>
      <w:tr w:rsidR="009413C6" w:rsidRPr="004F00AB" w14:paraId="5848B6DE" w14:textId="77777777" w:rsidTr="009413C6">
        <w:tc>
          <w:tcPr>
            <w:tcW w:w="1842" w:type="dxa"/>
          </w:tcPr>
          <w:p w14:paraId="4DC7FEFA" w14:textId="77777777" w:rsidR="009413C6" w:rsidRPr="004F00AB" w:rsidRDefault="009413C6">
            <w:pPr>
              <w:rPr>
                <w:rFonts w:ascii="Comic Sans MS" w:hAnsi="Comic Sans MS"/>
                <w:b/>
              </w:rPr>
            </w:pPr>
            <w:r w:rsidRPr="004F00AB">
              <w:rPr>
                <w:rFonts w:ascii="Comic Sans MS" w:hAnsi="Comic Sans MS"/>
                <w:b/>
              </w:rPr>
              <w:t>MANDAG</w:t>
            </w:r>
          </w:p>
        </w:tc>
        <w:tc>
          <w:tcPr>
            <w:tcW w:w="1842" w:type="dxa"/>
          </w:tcPr>
          <w:p w14:paraId="0C8D8DF9" w14:textId="77777777" w:rsidR="009413C6" w:rsidRPr="004F00AB" w:rsidRDefault="009413C6">
            <w:pPr>
              <w:rPr>
                <w:rFonts w:ascii="Comic Sans MS" w:hAnsi="Comic Sans MS"/>
                <w:b/>
              </w:rPr>
            </w:pPr>
            <w:r w:rsidRPr="004F00AB">
              <w:rPr>
                <w:rFonts w:ascii="Comic Sans MS" w:hAnsi="Comic Sans MS"/>
                <w:b/>
              </w:rPr>
              <w:t>TIRSDAG</w:t>
            </w:r>
          </w:p>
        </w:tc>
        <w:tc>
          <w:tcPr>
            <w:tcW w:w="1842" w:type="dxa"/>
          </w:tcPr>
          <w:p w14:paraId="2D8C3212" w14:textId="77777777" w:rsidR="009413C6" w:rsidRPr="004F00AB" w:rsidRDefault="009413C6">
            <w:pPr>
              <w:rPr>
                <w:rFonts w:ascii="Comic Sans MS" w:hAnsi="Comic Sans MS"/>
                <w:b/>
              </w:rPr>
            </w:pPr>
            <w:r w:rsidRPr="004F00AB">
              <w:rPr>
                <w:rFonts w:ascii="Comic Sans MS" w:hAnsi="Comic Sans MS"/>
                <w:b/>
              </w:rPr>
              <w:t>ONSDAG</w:t>
            </w:r>
          </w:p>
        </w:tc>
        <w:tc>
          <w:tcPr>
            <w:tcW w:w="1843" w:type="dxa"/>
          </w:tcPr>
          <w:p w14:paraId="7669A13F" w14:textId="77777777" w:rsidR="009413C6" w:rsidRPr="004F00AB" w:rsidRDefault="009413C6">
            <w:pPr>
              <w:rPr>
                <w:rFonts w:ascii="Comic Sans MS" w:hAnsi="Comic Sans MS"/>
                <w:b/>
              </w:rPr>
            </w:pPr>
            <w:r w:rsidRPr="004F00AB">
              <w:rPr>
                <w:rFonts w:ascii="Comic Sans MS" w:hAnsi="Comic Sans MS"/>
                <w:b/>
              </w:rPr>
              <w:t>TORSDAG</w:t>
            </w:r>
          </w:p>
        </w:tc>
        <w:tc>
          <w:tcPr>
            <w:tcW w:w="1843" w:type="dxa"/>
          </w:tcPr>
          <w:p w14:paraId="4D5BDD61" w14:textId="77777777" w:rsidR="009413C6" w:rsidRPr="004F00AB" w:rsidRDefault="009413C6">
            <w:pPr>
              <w:rPr>
                <w:rFonts w:ascii="Comic Sans MS" w:hAnsi="Comic Sans MS"/>
                <w:b/>
              </w:rPr>
            </w:pPr>
            <w:r w:rsidRPr="004F00AB">
              <w:rPr>
                <w:rFonts w:ascii="Comic Sans MS" w:hAnsi="Comic Sans MS"/>
                <w:b/>
              </w:rPr>
              <w:t>FREDAG</w:t>
            </w:r>
          </w:p>
        </w:tc>
      </w:tr>
      <w:tr w:rsidR="009413C6" w:rsidRPr="006D4CA9" w14:paraId="68318848" w14:textId="77777777" w:rsidTr="009413C6">
        <w:tc>
          <w:tcPr>
            <w:tcW w:w="1842" w:type="dxa"/>
          </w:tcPr>
          <w:p w14:paraId="789C3A50" w14:textId="77777777" w:rsidR="009413C6" w:rsidRPr="006D4CA9" w:rsidRDefault="009413C6">
            <w:pPr>
              <w:rPr>
                <w:sz w:val="20"/>
                <w:szCs w:val="20"/>
              </w:rPr>
            </w:pPr>
          </w:p>
          <w:p w14:paraId="1C75FCD6" w14:textId="77777777" w:rsidR="009413C6" w:rsidRPr="006D4CA9" w:rsidRDefault="009413C6">
            <w:pPr>
              <w:rPr>
                <w:sz w:val="20"/>
                <w:szCs w:val="20"/>
              </w:rPr>
            </w:pPr>
          </w:p>
          <w:p w14:paraId="75715543" w14:textId="77777777" w:rsidR="009413C6" w:rsidRPr="006D4CA9" w:rsidRDefault="009413C6">
            <w:pPr>
              <w:rPr>
                <w:sz w:val="20"/>
                <w:szCs w:val="20"/>
              </w:rPr>
            </w:pPr>
          </w:p>
          <w:p w14:paraId="17E0DC09" w14:textId="77777777" w:rsidR="00000E7A" w:rsidRPr="006D4CA9" w:rsidRDefault="00000E7A">
            <w:pPr>
              <w:rPr>
                <w:sz w:val="20"/>
                <w:szCs w:val="20"/>
              </w:rPr>
            </w:pPr>
          </w:p>
          <w:p w14:paraId="2865FFF1" w14:textId="77777777" w:rsidR="00000E7A" w:rsidRPr="006D4CA9" w:rsidRDefault="00000E7A">
            <w:pPr>
              <w:rPr>
                <w:sz w:val="20"/>
                <w:szCs w:val="20"/>
              </w:rPr>
            </w:pPr>
          </w:p>
          <w:p w14:paraId="6C187CA4" w14:textId="77777777" w:rsidR="00000E7A" w:rsidRPr="006D4CA9" w:rsidRDefault="00000E7A">
            <w:pPr>
              <w:rPr>
                <w:sz w:val="20"/>
                <w:szCs w:val="20"/>
              </w:rPr>
            </w:pPr>
          </w:p>
          <w:p w14:paraId="02729359" w14:textId="77777777" w:rsidR="00000E7A" w:rsidRPr="006D4CA9" w:rsidRDefault="00000E7A">
            <w:pPr>
              <w:rPr>
                <w:sz w:val="20"/>
                <w:szCs w:val="20"/>
              </w:rPr>
            </w:pPr>
          </w:p>
        </w:tc>
        <w:tc>
          <w:tcPr>
            <w:tcW w:w="1842" w:type="dxa"/>
          </w:tcPr>
          <w:p w14:paraId="008B62E0" w14:textId="77777777" w:rsidR="009413C6" w:rsidRPr="006D4CA9" w:rsidRDefault="008C4491">
            <w:pPr>
              <w:rPr>
                <w:sz w:val="20"/>
                <w:szCs w:val="20"/>
              </w:rPr>
            </w:pPr>
            <w:r w:rsidRPr="006D4CA9">
              <w:rPr>
                <w:sz w:val="20"/>
                <w:szCs w:val="20"/>
              </w:rPr>
              <w:t>1.</w:t>
            </w:r>
          </w:p>
          <w:p w14:paraId="7E5CDEED" w14:textId="77777777" w:rsidR="00424375" w:rsidRPr="006D4CA9" w:rsidRDefault="00424375">
            <w:pPr>
              <w:rPr>
                <w:sz w:val="20"/>
                <w:szCs w:val="20"/>
              </w:rPr>
            </w:pPr>
            <w:r w:rsidRPr="006D4CA9">
              <w:rPr>
                <w:sz w:val="20"/>
                <w:szCs w:val="20"/>
              </w:rPr>
              <w:t xml:space="preserve">Samling </w:t>
            </w:r>
          </w:p>
          <w:p w14:paraId="4BE119BC" w14:textId="77777777" w:rsidR="00424375" w:rsidRPr="006D4CA9" w:rsidRDefault="00424375">
            <w:pPr>
              <w:rPr>
                <w:sz w:val="20"/>
                <w:szCs w:val="20"/>
              </w:rPr>
            </w:pPr>
          </w:p>
          <w:p w14:paraId="15A520D5" w14:textId="77777777" w:rsidR="00424375" w:rsidRPr="006D4CA9" w:rsidRDefault="00424375">
            <w:pPr>
              <w:rPr>
                <w:sz w:val="20"/>
                <w:szCs w:val="20"/>
              </w:rPr>
            </w:pPr>
            <w:r w:rsidRPr="006D4CA9">
              <w:rPr>
                <w:sz w:val="20"/>
                <w:szCs w:val="20"/>
              </w:rPr>
              <w:t>Forskerspire</w:t>
            </w:r>
          </w:p>
        </w:tc>
        <w:tc>
          <w:tcPr>
            <w:tcW w:w="1842" w:type="dxa"/>
          </w:tcPr>
          <w:p w14:paraId="7AE9558E" w14:textId="77777777" w:rsidR="00C659A2" w:rsidRPr="006D4CA9" w:rsidRDefault="008C4491">
            <w:pPr>
              <w:rPr>
                <w:sz w:val="20"/>
                <w:szCs w:val="20"/>
              </w:rPr>
            </w:pPr>
            <w:r w:rsidRPr="006D4CA9">
              <w:rPr>
                <w:sz w:val="20"/>
                <w:szCs w:val="20"/>
              </w:rPr>
              <w:t>2.</w:t>
            </w:r>
          </w:p>
          <w:p w14:paraId="6484220B" w14:textId="77777777" w:rsidR="00424375" w:rsidRPr="006D4CA9" w:rsidRDefault="00424375">
            <w:pPr>
              <w:rPr>
                <w:sz w:val="20"/>
                <w:szCs w:val="20"/>
              </w:rPr>
            </w:pPr>
            <w:r w:rsidRPr="006D4CA9">
              <w:rPr>
                <w:sz w:val="20"/>
                <w:szCs w:val="20"/>
              </w:rPr>
              <w:t xml:space="preserve">Samling </w:t>
            </w:r>
          </w:p>
        </w:tc>
        <w:tc>
          <w:tcPr>
            <w:tcW w:w="1843" w:type="dxa"/>
          </w:tcPr>
          <w:p w14:paraId="3C1AEAC5" w14:textId="77777777" w:rsidR="00C659A2" w:rsidRPr="006D4CA9" w:rsidRDefault="008C4491">
            <w:pPr>
              <w:rPr>
                <w:sz w:val="20"/>
                <w:szCs w:val="20"/>
              </w:rPr>
            </w:pPr>
            <w:r w:rsidRPr="006D4CA9">
              <w:rPr>
                <w:sz w:val="20"/>
                <w:szCs w:val="20"/>
              </w:rPr>
              <w:t>3.</w:t>
            </w:r>
          </w:p>
          <w:p w14:paraId="6FAD5B2F" w14:textId="77777777" w:rsidR="00424375" w:rsidRPr="006D4CA9" w:rsidRDefault="00424375">
            <w:pPr>
              <w:rPr>
                <w:sz w:val="20"/>
                <w:szCs w:val="20"/>
              </w:rPr>
            </w:pPr>
            <w:r w:rsidRPr="006D4CA9">
              <w:rPr>
                <w:sz w:val="20"/>
                <w:szCs w:val="20"/>
              </w:rPr>
              <w:t>Prosjekt</w:t>
            </w:r>
          </w:p>
        </w:tc>
        <w:tc>
          <w:tcPr>
            <w:tcW w:w="1843" w:type="dxa"/>
          </w:tcPr>
          <w:p w14:paraId="68900F2F" w14:textId="77777777" w:rsidR="00C659A2" w:rsidRPr="006D4CA9" w:rsidRDefault="008C4491">
            <w:pPr>
              <w:rPr>
                <w:sz w:val="20"/>
                <w:szCs w:val="20"/>
              </w:rPr>
            </w:pPr>
            <w:r w:rsidRPr="006D4CA9">
              <w:rPr>
                <w:sz w:val="20"/>
                <w:szCs w:val="20"/>
              </w:rPr>
              <w:t>4.</w:t>
            </w:r>
          </w:p>
          <w:p w14:paraId="79A37AAD" w14:textId="77777777" w:rsidR="008C6646" w:rsidRPr="006D4CA9" w:rsidRDefault="00424375">
            <w:pPr>
              <w:rPr>
                <w:sz w:val="20"/>
                <w:szCs w:val="20"/>
              </w:rPr>
            </w:pPr>
            <w:r w:rsidRPr="006D4CA9">
              <w:rPr>
                <w:sz w:val="20"/>
                <w:szCs w:val="20"/>
              </w:rPr>
              <w:t>Samling</w:t>
            </w:r>
          </w:p>
          <w:p w14:paraId="0FA641AD" w14:textId="77777777" w:rsidR="00424375" w:rsidRPr="006D4CA9" w:rsidRDefault="00424375">
            <w:pPr>
              <w:rPr>
                <w:sz w:val="20"/>
                <w:szCs w:val="20"/>
              </w:rPr>
            </w:pPr>
          </w:p>
          <w:p w14:paraId="78324304" w14:textId="77777777" w:rsidR="00424375" w:rsidRPr="006D4CA9" w:rsidRDefault="00424375">
            <w:pPr>
              <w:rPr>
                <w:sz w:val="20"/>
                <w:szCs w:val="20"/>
              </w:rPr>
            </w:pPr>
            <w:r w:rsidRPr="006D4CA9">
              <w:rPr>
                <w:sz w:val="20"/>
                <w:szCs w:val="20"/>
              </w:rPr>
              <w:t>Bibliotek</w:t>
            </w:r>
          </w:p>
          <w:p w14:paraId="3B41E0FF" w14:textId="77777777" w:rsidR="00424375" w:rsidRPr="006D4CA9" w:rsidRDefault="00424375">
            <w:pPr>
              <w:rPr>
                <w:sz w:val="20"/>
                <w:szCs w:val="20"/>
              </w:rPr>
            </w:pPr>
          </w:p>
          <w:p w14:paraId="696169E1" w14:textId="77777777" w:rsidR="00424375" w:rsidRPr="006D4CA9" w:rsidRDefault="00424375">
            <w:pPr>
              <w:rPr>
                <w:sz w:val="20"/>
                <w:szCs w:val="20"/>
              </w:rPr>
            </w:pPr>
            <w:r w:rsidRPr="006D4CA9">
              <w:rPr>
                <w:sz w:val="20"/>
                <w:szCs w:val="20"/>
              </w:rPr>
              <w:t>Gapahuken</w:t>
            </w:r>
          </w:p>
          <w:p w14:paraId="5927D55F" w14:textId="77777777" w:rsidR="008C6646" w:rsidRPr="006D4CA9" w:rsidRDefault="008C6646" w:rsidP="00424375">
            <w:pPr>
              <w:tabs>
                <w:tab w:val="left" w:pos="180"/>
              </w:tabs>
              <w:rPr>
                <w:color w:val="FF0000"/>
                <w:sz w:val="20"/>
                <w:szCs w:val="20"/>
              </w:rPr>
            </w:pPr>
          </w:p>
        </w:tc>
      </w:tr>
      <w:tr w:rsidR="009413C6" w:rsidRPr="006D4CA9" w14:paraId="2096165A" w14:textId="77777777" w:rsidTr="009413C6">
        <w:tc>
          <w:tcPr>
            <w:tcW w:w="1842" w:type="dxa"/>
          </w:tcPr>
          <w:p w14:paraId="4F462C24" w14:textId="77777777" w:rsidR="009413C6" w:rsidRPr="006D4CA9" w:rsidRDefault="008C4491">
            <w:pPr>
              <w:rPr>
                <w:sz w:val="20"/>
                <w:szCs w:val="20"/>
              </w:rPr>
            </w:pPr>
            <w:r w:rsidRPr="006D4CA9">
              <w:rPr>
                <w:sz w:val="20"/>
                <w:szCs w:val="20"/>
              </w:rPr>
              <w:t>7.</w:t>
            </w:r>
          </w:p>
          <w:p w14:paraId="52182FD4" w14:textId="77777777" w:rsidR="009413C6" w:rsidRPr="006D4CA9" w:rsidRDefault="00424375">
            <w:pPr>
              <w:rPr>
                <w:sz w:val="20"/>
                <w:szCs w:val="20"/>
              </w:rPr>
            </w:pPr>
            <w:r w:rsidRPr="006D4CA9">
              <w:rPr>
                <w:sz w:val="20"/>
                <w:szCs w:val="20"/>
              </w:rPr>
              <w:t>Prosjekt</w:t>
            </w:r>
          </w:p>
          <w:p w14:paraId="04EFAE30" w14:textId="77777777" w:rsidR="00000E7A" w:rsidRPr="006D4CA9" w:rsidRDefault="00000E7A">
            <w:pPr>
              <w:rPr>
                <w:sz w:val="20"/>
                <w:szCs w:val="20"/>
              </w:rPr>
            </w:pPr>
          </w:p>
          <w:p w14:paraId="79FA1690" w14:textId="77777777" w:rsidR="00000E7A" w:rsidRPr="006D4CA9" w:rsidRDefault="00000E7A">
            <w:pPr>
              <w:rPr>
                <w:sz w:val="20"/>
                <w:szCs w:val="20"/>
              </w:rPr>
            </w:pPr>
          </w:p>
          <w:p w14:paraId="0A409C2F" w14:textId="77777777" w:rsidR="00000E7A" w:rsidRPr="006D4CA9" w:rsidRDefault="00000E7A">
            <w:pPr>
              <w:rPr>
                <w:sz w:val="20"/>
                <w:szCs w:val="20"/>
              </w:rPr>
            </w:pPr>
          </w:p>
          <w:p w14:paraId="6BB472F1" w14:textId="77777777" w:rsidR="009413C6" w:rsidRPr="006D4CA9" w:rsidRDefault="009413C6">
            <w:pPr>
              <w:rPr>
                <w:sz w:val="20"/>
                <w:szCs w:val="20"/>
              </w:rPr>
            </w:pPr>
          </w:p>
          <w:p w14:paraId="04AA666A" w14:textId="77777777" w:rsidR="003C7444" w:rsidRPr="006D4CA9" w:rsidRDefault="003C7444">
            <w:pPr>
              <w:rPr>
                <w:sz w:val="20"/>
                <w:szCs w:val="20"/>
              </w:rPr>
            </w:pPr>
          </w:p>
        </w:tc>
        <w:tc>
          <w:tcPr>
            <w:tcW w:w="1842" w:type="dxa"/>
          </w:tcPr>
          <w:p w14:paraId="1827A27D" w14:textId="77777777" w:rsidR="00C659A2" w:rsidRPr="006D4CA9" w:rsidRDefault="008C4491">
            <w:pPr>
              <w:rPr>
                <w:sz w:val="20"/>
                <w:szCs w:val="20"/>
              </w:rPr>
            </w:pPr>
            <w:r w:rsidRPr="006D4CA9">
              <w:rPr>
                <w:sz w:val="20"/>
                <w:szCs w:val="20"/>
              </w:rPr>
              <w:t>8.</w:t>
            </w:r>
          </w:p>
          <w:p w14:paraId="43914ECE" w14:textId="77777777" w:rsidR="00424375" w:rsidRPr="006D4CA9" w:rsidRDefault="00424375" w:rsidP="00570333">
            <w:pPr>
              <w:rPr>
                <w:sz w:val="20"/>
                <w:szCs w:val="20"/>
              </w:rPr>
            </w:pPr>
            <w:r w:rsidRPr="006D4CA9">
              <w:rPr>
                <w:sz w:val="20"/>
                <w:szCs w:val="20"/>
              </w:rPr>
              <w:t>Samling</w:t>
            </w:r>
            <w:r w:rsidR="000F69FA" w:rsidRPr="006D4CA9">
              <w:rPr>
                <w:sz w:val="20"/>
                <w:szCs w:val="20"/>
              </w:rPr>
              <w:t xml:space="preserve"> </w:t>
            </w:r>
          </w:p>
        </w:tc>
        <w:tc>
          <w:tcPr>
            <w:tcW w:w="1842" w:type="dxa"/>
          </w:tcPr>
          <w:p w14:paraId="388913EC" w14:textId="77777777" w:rsidR="00C659A2" w:rsidRPr="006D4CA9" w:rsidRDefault="008C4491">
            <w:pPr>
              <w:rPr>
                <w:sz w:val="20"/>
                <w:szCs w:val="20"/>
              </w:rPr>
            </w:pPr>
            <w:r w:rsidRPr="006D4CA9">
              <w:rPr>
                <w:sz w:val="20"/>
                <w:szCs w:val="20"/>
              </w:rPr>
              <w:t>9.</w:t>
            </w:r>
          </w:p>
          <w:p w14:paraId="7DCE0B77" w14:textId="77777777" w:rsidR="00424375" w:rsidRPr="006D4CA9" w:rsidRDefault="00424375">
            <w:pPr>
              <w:rPr>
                <w:sz w:val="20"/>
                <w:szCs w:val="20"/>
              </w:rPr>
            </w:pPr>
            <w:r w:rsidRPr="006D4CA9">
              <w:rPr>
                <w:sz w:val="20"/>
                <w:szCs w:val="20"/>
              </w:rPr>
              <w:t>Samling</w:t>
            </w:r>
          </w:p>
          <w:p w14:paraId="649AC00D" w14:textId="77777777" w:rsidR="003C7444" w:rsidRPr="006D4CA9" w:rsidRDefault="003C7444">
            <w:pPr>
              <w:rPr>
                <w:sz w:val="20"/>
                <w:szCs w:val="20"/>
              </w:rPr>
            </w:pPr>
          </w:p>
          <w:p w14:paraId="1FC69B40" w14:textId="77777777" w:rsidR="003C7444" w:rsidRPr="006D4CA9" w:rsidRDefault="003C7444">
            <w:pPr>
              <w:rPr>
                <w:b/>
                <w:sz w:val="20"/>
                <w:szCs w:val="20"/>
              </w:rPr>
            </w:pPr>
            <w:r w:rsidRPr="006D4CA9">
              <w:rPr>
                <w:b/>
                <w:sz w:val="20"/>
                <w:szCs w:val="20"/>
              </w:rPr>
              <w:t xml:space="preserve">Vi feirer Line 5 år </w:t>
            </w:r>
            <w:r w:rsidRPr="006D4CA9">
              <w:rPr>
                <w:b/>
                <w:sz w:val="20"/>
                <w:szCs w:val="20"/>
              </w:rPr>
              <w:sym w:font="Wingdings" w:char="F04A"/>
            </w:r>
          </w:p>
        </w:tc>
        <w:tc>
          <w:tcPr>
            <w:tcW w:w="1843" w:type="dxa"/>
          </w:tcPr>
          <w:p w14:paraId="213EA8A4" w14:textId="77777777" w:rsidR="00C659A2" w:rsidRPr="006D4CA9" w:rsidRDefault="008C4491">
            <w:pPr>
              <w:rPr>
                <w:sz w:val="20"/>
                <w:szCs w:val="20"/>
              </w:rPr>
            </w:pPr>
            <w:r w:rsidRPr="006D4CA9">
              <w:rPr>
                <w:sz w:val="20"/>
                <w:szCs w:val="20"/>
              </w:rPr>
              <w:t>10.</w:t>
            </w:r>
          </w:p>
          <w:p w14:paraId="7BD84C81" w14:textId="77777777" w:rsidR="00424375" w:rsidRPr="006D4CA9" w:rsidRDefault="00424375">
            <w:pPr>
              <w:rPr>
                <w:sz w:val="20"/>
                <w:szCs w:val="20"/>
              </w:rPr>
            </w:pPr>
            <w:r w:rsidRPr="006D4CA9">
              <w:rPr>
                <w:sz w:val="20"/>
                <w:szCs w:val="20"/>
              </w:rPr>
              <w:t>Prosjekt</w:t>
            </w:r>
          </w:p>
        </w:tc>
        <w:tc>
          <w:tcPr>
            <w:tcW w:w="1843" w:type="dxa"/>
          </w:tcPr>
          <w:p w14:paraId="33FBE228" w14:textId="77777777" w:rsidR="00C659A2" w:rsidRPr="006D4CA9" w:rsidRDefault="008C4491" w:rsidP="00CD3CC4">
            <w:pPr>
              <w:rPr>
                <w:sz w:val="20"/>
                <w:szCs w:val="20"/>
              </w:rPr>
            </w:pPr>
            <w:r w:rsidRPr="006D4CA9">
              <w:rPr>
                <w:sz w:val="20"/>
                <w:szCs w:val="20"/>
              </w:rPr>
              <w:t>11.</w:t>
            </w:r>
          </w:p>
          <w:p w14:paraId="611FE495" w14:textId="77777777" w:rsidR="00424375" w:rsidRPr="006D4CA9" w:rsidRDefault="00424375" w:rsidP="00CD3CC4">
            <w:pPr>
              <w:rPr>
                <w:sz w:val="20"/>
                <w:szCs w:val="20"/>
              </w:rPr>
            </w:pPr>
            <w:r w:rsidRPr="006D4CA9">
              <w:rPr>
                <w:sz w:val="20"/>
                <w:szCs w:val="20"/>
              </w:rPr>
              <w:t>Samling</w:t>
            </w:r>
          </w:p>
          <w:p w14:paraId="1F910FFB" w14:textId="77777777" w:rsidR="00424375" w:rsidRPr="006D4CA9" w:rsidRDefault="00424375" w:rsidP="00CD3CC4">
            <w:pPr>
              <w:rPr>
                <w:sz w:val="20"/>
                <w:szCs w:val="20"/>
              </w:rPr>
            </w:pPr>
          </w:p>
          <w:p w14:paraId="1B1EE096" w14:textId="77777777" w:rsidR="003C7444" w:rsidRPr="006D4CA9" w:rsidRDefault="003C7444" w:rsidP="00CD3CC4">
            <w:pPr>
              <w:rPr>
                <w:sz w:val="20"/>
                <w:szCs w:val="20"/>
              </w:rPr>
            </w:pPr>
            <w:r w:rsidRPr="006D4CA9">
              <w:rPr>
                <w:sz w:val="20"/>
                <w:szCs w:val="20"/>
              </w:rPr>
              <w:t>Bibliotek</w:t>
            </w:r>
          </w:p>
          <w:p w14:paraId="0A9A8A26" w14:textId="77777777" w:rsidR="00424375" w:rsidRPr="006D4CA9" w:rsidRDefault="00424375" w:rsidP="00CD3CC4">
            <w:pPr>
              <w:rPr>
                <w:sz w:val="20"/>
                <w:szCs w:val="20"/>
              </w:rPr>
            </w:pPr>
          </w:p>
          <w:p w14:paraId="65B29B5C" w14:textId="77777777" w:rsidR="00424375" w:rsidRPr="006D4CA9" w:rsidRDefault="00424375" w:rsidP="00CD3CC4">
            <w:pPr>
              <w:rPr>
                <w:sz w:val="20"/>
                <w:szCs w:val="20"/>
              </w:rPr>
            </w:pPr>
            <w:r w:rsidRPr="006D4CA9">
              <w:rPr>
                <w:sz w:val="20"/>
                <w:szCs w:val="20"/>
              </w:rPr>
              <w:t>Gapahuken</w:t>
            </w:r>
          </w:p>
          <w:p w14:paraId="0FFF042C" w14:textId="77777777" w:rsidR="004F00AB" w:rsidRPr="006D4CA9" w:rsidRDefault="004F00AB" w:rsidP="00CD3CC4">
            <w:pPr>
              <w:rPr>
                <w:sz w:val="20"/>
                <w:szCs w:val="20"/>
              </w:rPr>
            </w:pPr>
          </w:p>
          <w:p w14:paraId="454FC71A" w14:textId="77777777" w:rsidR="004F00AB" w:rsidRPr="00A47ECA" w:rsidRDefault="004F00AB" w:rsidP="00CD3CC4">
            <w:pPr>
              <w:rPr>
                <w:b/>
                <w:sz w:val="20"/>
                <w:szCs w:val="20"/>
              </w:rPr>
            </w:pPr>
            <w:r w:rsidRPr="00A47ECA">
              <w:rPr>
                <w:b/>
                <w:sz w:val="20"/>
                <w:szCs w:val="20"/>
              </w:rPr>
              <w:t>Tur til Hagl</w:t>
            </w:r>
            <w:r w:rsidR="006D4CA9" w:rsidRPr="00A47ECA">
              <w:rPr>
                <w:b/>
                <w:sz w:val="20"/>
                <w:szCs w:val="20"/>
              </w:rPr>
              <w:t>ebu med 15 – og 16 – barna (</w:t>
            </w:r>
            <w:r w:rsidRPr="00A47ECA">
              <w:rPr>
                <w:b/>
                <w:sz w:val="20"/>
                <w:szCs w:val="20"/>
              </w:rPr>
              <w:t>værforbehold)</w:t>
            </w:r>
          </w:p>
        </w:tc>
      </w:tr>
      <w:tr w:rsidR="009413C6" w:rsidRPr="006D4CA9" w14:paraId="49462C0A" w14:textId="77777777" w:rsidTr="009413C6">
        <w:tc>
          <w:tcPr>
            <w:tcW w:w="1842" w:type="dxa"/>
          </w:tcPr>
          <w:p w14:paraId="38E42F5F" w14:textId="77777777" w:rsidR="00CD3CC4" w:rsidRPr="006D4CA9" w:rsidRDefault="008C4491">
            <w:pPr>
              <w:rPr>
                <w:sz w:val="20"/>
                <w:szCs w:val="20"/>
              </w:rPr>
            </w:pPr>
            <w:r w:rsidRPr="006D4CA9">
              <w:rPr>
                <w:sz w:val="20"/>
                <w:szCs w:val="20"/>
              </w:rPr>
              <w:t>14.</w:t>
            </w:r>
          </w:p>
          <w:p w14:paraId="24FA1D97" w14:textId="77777777" w:rsidR="00424375" w:rsidRPr="006D4CA9" w:rsidRDefault="00424375">
            <w:pPr>
              <w:rPr>
                <w:sz w:val="20"/>
                <w:szCs w:val="20"/>
              </w:rPr>
            </w:pPr>
            <w:r w:rsidRPr="006D4CA9">
              <w:rPr>
                <w:sz w:val="20"/>
                <w:szCs w:val="20"/>
              </w:rPr>
              <w:t>Prosjekt</w:t>
            </w:r>
          </w:p>
          <w:p w14:paraId="2A4DE7AC" w14:textId="77777777" w:rsidR="00CD3CC4" w:rsidRPr="006D4CA9" w:rsidRDefault="00CD3CC4">
            <w:pPr>
              <w:rPr>
                <w:sz w:val="20"/>
                <w:szCs w:val="20"/>
              </w:rPr>
            </w:pPr>
          </w:p>
        </w:tc>
        <w:tc>
          <w:tcPr>
            <w:tcW w:w="1842" w:type="dxa"/>
          </w:tcPr>
          <w:p w14:paraId="09BD85B5" w14:textId="77777777" w:rsidR="00C659A2" w:rsidRPr="006D4CA9" w:rsidRDefault="008C4491">
            <w:pPr>
              <w:rPr>
                <w:sz w:val="20"/>
                <w:szCs w:val="20"/>
              </w:rPr>
            </w:pPr>
            <w:r w:rsidRPr="006D4CA9">
              <w:rPr>
                <w:sz w:val="20"/>
                <w:szCs w:val="20"/>
              </w:rPr>
              <w:t>15.</w:t>
            </w:r>
          </w:p>
          <w:p w14:paraId="46BF2A86" w14:textId="77777777" w:rsidR="00424375" w:rsidRPr="006D4CA9" w:rsidRDefault="00424375">
            <w:pPr>
              <w:rPr>
                <w:sz w:val="20"/>
                <w:szCs w:val="20"/>
              </w:rPr>
            </w:pPr>
            <w:r w:rsidRPr="006D4CA9">
              <w:rPr>
                <w:sz w:val="20"/>
                <w:szCs w:val="20"/>
              </w:rPr>
              <w:t>Samling</w:t>
            </w:r>
          </w:p>
          <w:p w14:paraId="2ECF323E" w14:textId="77777777" w:rsidR="00424375" w:rsidRPr="006D4CA9" w:rsidRDefault="00424375">
            <w:pPr>
              <w:rPr>
                <w:sz w:val="20"/>
                <w:szCs w:val="20"/>
              </w:rPr>
            </w:pPr>
          </w:p>
          <w:p w14:paraId="5DC74D03" w14:textId="77777777" w:rsidR="00424375" w:rsidRPr="006D4CA9" w:rsidRDefault="00424375">
            <w:pPr>
              <w:rPr>
                <w:sz w:val="20"/>
                <w:szCs w:val="20"/>
              </w:rPr>
            </w:pPr>
            <w:r w:rsidRPr="006D4CA9">
              <w:rPr>
                <w:sz w:val="20"/>
                <w:szCs w:val="20"/>
              </w:rPr>
              <w:t>Forskerspire</w:t>
            </w:r>
          </w:p>
          <w:p w14:paraId="41E259C9" w14:textId="77777777" w:rsidR="004F00AB" w:rsidRPr="006D4CA9" w:rsidRDefault="004F00AB">
            <w:pPr>
              <w:rPr>
                <w:sz w:val="20"/>
                <w:szCs w:val="20"/>
              </w:rPr>
            </w:pPr>
          </w:p>
          <w:p w14:paraId="239B4ADD" w14:textId="118710C5" w:rsidR="004F00AB" w:rsidRPr="006D4CA9" w:rsidRDefault="004F00AB">
            <w:pPr>
              <w:rPr>
                <w:b/>
                <w:sz w:val="20"/>
                <w:szCs w:val="20"/>
              </w:rPr>
            </w:pPr>
            <w:r w:rsidRPr="006D4CA9">
              <w:rPr>
                <w:b/>
                <w:sz w:val="20"/>
                <w:szCs w:val="20"/>
              </w:rPr>
              <w:t xml:space="preserve">Vi får </w:t>
            </w:r>
            <w:r w:rsidR="001A3C8C">
              <w:rPr>
                <w:b/>
                <w:sz w:val="20"/>
                <w:szCs w:val="20"/>
              </w:rPr>
              <w:t xml:space="preserve">kanskje </w:t>
            </w:r>
            <w:r w:rsidRPr="006D4CA9">
              <w:rPr>
                <w:b/>
                <w:sz w:val="20"/>
                <w:szCs w:val="20"/>
              </w:rPr>
              <w:t xml:space="preserve">besøk av 1.klasse </w:t>
            </w:r>
            <w:r w:rsidRPr="006D4CA9">
              <w:rPr>
                <w:b/>
                <w:sz w:val="20"/>
                <w:szCs w:val="20"/>
              </w:rPr>
              <w:sym w:font="Wingdings" w:char="F04A"/>
            </w:r>
          </w:p>
        </w:tc>
        <w:tc>
          <w:tcPr>
            <w:tcW w:w="1842" w:type="dxa"/>
          </w:tcPr>
          <w:p w14:paraId="1793C7C5" w14:textId="77777777" w:rsidR="00C659A2" w:rsidRPr="006D4CA9" w:rsidRDefault="008C4491">
            <w:pPr>
              <w:rPr>
                <w:sz w:val="20"/>
                <w:szCs w:val="20"/>
              </w:rPr>
            </w:pPr>
            <w:r w:rsidRPr="006D4CA9">
              <w:rPr>
                <w:sz w:val="20"/>
                <w:szCs w:val="20"/>
              </w:rPr>
              <w:t>16.</w:t>
            </w:r>
          </w:p>
          <w:p w14:paraId="1B638EFC" w14:textId="77777777" w:rsidR="00424375" w:rsidRPr="006D4CA9" w:rsidRDefault="004F00AB">
            <w:pPr>
              <w:rPr>
                <w:sz w:val="20"/>
                <w:szCs w:val="20"/>
              </w:rPr>
            </w:pPr>
            <w:r w:rsidRPr="006D4CA9">
              <w:rPr>
                <w:sz w:val="20"/>
                <w:szCs w:val="20"/>
              </w:rPr>
              <w:t>S</w:t>
            </w:r>
            <w:r w:rsidR="00424375" w:rsidRPr="006D4CA9">
              <w:rPr>
                <w:sz w:val="20"/>
                <w:szCs w:val="20"/>
              </w:rPr>
              <w:t>amling</w:t>
            </w:r>
          </w:p>
        </w:tc>
        <w:tc>
          <w:tcPr>
            <w:tcW w:w="1843" w:type="dxa"/>
          </w:tcPr>
          <w:p w14:paraId="557118C9" w14:textId="77777777" w:rsidR="00C659A2" w:rsidRPr="006D4CA9" w:rsidRDefault="008C4491">
            <w:pPr>
              <w:rPr>
                <w:sz w:val="20"/>
                <w:szCs w:val="20"/>
              </w:rPr>
            </w:pPr>
            <w:r w:rsidRPr="006D4CA9">
              <w:rPr>
                <w:sz w:val="20"/>
                <w:szCs w:val="20"/>
              </w:rPr>
              <w:t>17.</w:t>
            </w:r>
          </w:p>
          <w:p w14:paraId="6ED0BC8B" w14:textId="77777777" w:rsidR="004F00AB" w:rsidRPr="006D4CA9" w:rsidRDefault="004F00AB">
            <w:pPr>
              <w:rPr>
                <w:sz w:val="20"/>
                <w:szCs w:val="20"/>
              </w:rPr>
            </w:pPr>
            <w:r w:rsidRPr="006D4CA9">
              <w:rPr>
                <w:sz w:val="20"/>
                <w:szCs w:val="20"/>
              </w:rPr>
              <w:t>Prosjekt</w:t>
            </w:r>
          </w:p>
          <w:p w14:paraId="58DE256B" w14:textId="77777777" w:rsidR="004F00AB" w:rsidRPr="006D4CA9" w:rsidRDefault="004F00AB" w:rsidP="004F00AB">
            <w:pPr>
              <w:rPr>
                <w:sz w:val="20"/>
                <w:szCs w:val="20"/>
              </w:rPr>
            </w:pPr>
          </w:p>
          <w:p w14:paraId="5D4E5CB3" w14:textId="77777777" w:rsidR="004F00AB" w:rsidRPr="006D4CA9" w:rsidRDefault="004F00AB" w:rsidP="004F00AB">
            <w:pPr>
              <w:rPr>
                <w:sz w:val="20"/>
                <w:szCs w:val="20"/>
              </w:rPr>
            </w:pPr>
          </w:p>
          <w:p w14:paraId="22472F46" w14:textId="77777777" w:rsidR="004F00AB" w:rsidRPr="006D4CA9" w:rsidRDefault="004F00AB" w:rsidP="004F00AB">
            <w:pPr>
              <w:rPr>
                <w:sz w:val="20"/>
                <w:szCs w:val="20"/>
              </w:rPr>
            </w:pPr>
          </w:p>
          <w:p w14:paraId="1FED47A7" w14:textId="77777777" w:rsidR="00424375" w:rsidRPr="006D4CA9" w:rsidRDefault="00424375" w:rsidP="004F00AB">
            <w:pPr>
              <w:rPr>
                <w:sz w:val="20"/>
                <w:szCs w:val="20"/>
              </w:rPr>
            </w:pPr>
          </w:p>
          <w:p w14:paraId="6CE2A67C" w14:textId="77777777" w:rsidR="004F00AB" w:rsidRPr="006D4CA9" w:rsidRDefault="004F00AB" w:rsidP="004F00AB">
            <w:pPr>
              <w:rPr>
                <w:sz w:val="20"/>
                <w:szCs w:val="20"/>
              </w:rPr>
            </w:pPr>
          </w:p>
        </w:tc>
        <w:tc>
          <w:tcPr>
            <w:tcW w:w="1843" w:type="dxa"/>
          </w:tcPr>
          <w:p w14:paraId="4E19D490" w14:textId="77777777" w:rsidR="00C659A2" w:rsidRPr="006D4CA9" w:rsidRDefault="008C4491">
            <w:pPr>
              <w:rPr>
                <w:sz w:val="20"/>
                <w:szCs w:val="20"/>
              </w:rPr>
            </w:pPr>
            <w:r w:rsidRPr="006D4CA9">
              <w:rPr>
                <w:sz w:val="20"/>
                <w:szCs w:val="20"/>
              </w:rPr>
              <w:t>18.</w:t>
            </w:r>
          </w:p>
          <w:p w14:paraId="4FFC7958" w14:textId="77777777" w:rsidR="00424375" w:rsidRPr="006D4CA9" w:rsidRDefault="00424375">
            <w:pPr>
              <w:rPr>
                <w:sz w:val="20"/>
                <w:szCs w:val="20"/>
              </w:rPr>
            </w:pPr>
            <w:r w:rsidRPr="006D4CA9">
              <w:rPr>
                <w:sz w:val="20"/>
                <w:szCs w:val="20"/>
              </w:rPr>
              <w:t>Samling</w:t>
            </w:r>
          </w:p>
          <w:p w14:paraId="23C8076D" w14:textId="77777777" w:rsidR="0029581B" w:rsidRPr="006D4CA9" w:rsidRDefault="0029581B">
            <w:pPr>
              <w:rPr>
                <w:sz w:val="20"/>
                <w:szCs w:val="20"/>
              </w:rPr>
            </w:pPr>
          </w:p>
          <w:p w14:paraId="4BD1AE00" w14:textId="77777777" w:rsidR="0029581B" w:rsidRPr="006D4CA9" w:rsidRDefault="0029581B">
            <w:pPr>
              <w:rPr>
                <w:sz w:val="20"/>
                <w:szCs w:val="20"/>
              </w:rPr>
            </w:pPr>
            <w:r w:rsidRPr="006D4CA9">
              <w:rPr>
                <w:sz w:val="20"/>
                <w:szCs w:val="20"/>
              </w:rPr>
              <w:t>Bibliotek</w:t>
            </w:r>
          </w:p>
          <w:p w14:paraId="460D01D4" w14:textId="77777777" w:rsidR="00424375" w:rsidRPr="006D4CA9" w:rsidRDefault="00424375">
            <w:pPr>
              <w:rPr>
                <w:sz w:val="20"/>
                <w:szCs w:val="20"/>
              </w:rPr>
            </w:pPr>
          </w:p>
          <w:p w14:paraId="7C0BF4F5" w14:textId="77777777" w:rsidR="00424375" w:rsidRDefault="00424375">
            <w:pPr>
              <w:rPr>
                <w:sz w:val="20"/>
                <w:szCs w:val="20"/>
              </w:rPr>
            </w:pPr>
            <w:r w:rsidRPr="006D4CA9">
              <w:rPr>
                <w:sz w:val="20"/>
                <w:szCs w:val="20"/>
              </w:rPr>
              <w:t>Gapahuken</w:t>
            </w:r>
          </w:p>
          <w:p w14:paraId="71C15E20" w14:textId="77777777" w:rsidR="006D4CA9" w:rsidRDefault="006D4CA9">
            <w:pPr>
              <w:rPr>
                <w:sz w:val="20"/>
                <w:szCs w:val="20"/>
              </w:rPr>
            </w:pPr>
          </w:p>
          <w:p w14:paraId="2244ED09" w14:textId="77777777" w:rsidR="004F00AB" w:rsidRPr="006D4CA9" w:rsidRDefault="006D4CA9">
            <w:pPr>
              <w:rPr>
                <w:sz w:val="20"/>
                <w:szCs w:val="20"/>
              </w:rPr>
            </w:pPr>
            <w:r>
              <w:rPr>
                <w:sz w:val="20"/>
                <w:szCs w:val="20"/>
              </w:rPr>
              <w:t>Alternativ dag for tur til Haglebu</w:t>
            </w:r>
          </w:p>
        </w:tc>
      </w:tr>
      <w:tr w:rsidR="009413C6" w:rsidRPr="006D4CA9" w14:paraId="29CFC908" w14:textId="77777777" w:rsidTr="009413C6">
        <w:tc>
          <w:tcPr>
            <w:tcW w:w="1842" w:type="dxa"/>
          </w:tcPr>
          <w:p w14:paraId="24145732" w14:textId="77777777" w:rsidR="00000E7A" w:rsidRPr="006D4CA9" w:rsidRDefault="008C4491">
            <w:pPr>
              <w:rPr>
                <w:sz w:val="20"/>
                <w:szCs w:val="20"/>
              </w:rPr>
            </w:pPr>
            <w:r w:rsidRPr="006D4CA9">
              <w:rPr>
                <w:sz w:val="20"/>
                <w:szCs w:val="20"/>
              </w:rPr>
              <w:t>21.</w:t>
            </w:r>
          </w:p>
          <w:p w14:paraId="3B61F1A8" w14:textId="77777777" w:rsidR="00000E7A" w:rsidRPr="006D4CA9" w:rsidRDefault="00424375">
            <w:pPr>
              <w:rPr>
                <w:sz w:val="20"/>
                <w:szCs w:val="20"/>
              </w:rPr>
            </w:pPr>
            <w:r w:rsidRPr="006D4CA9">
              <w:rPr>
                <w:sz w:val="20"/>
                <w:szCs w:val="20"/>
              </w:rPr>
              <w:t>Prosjekt</w:t>
            </w:r>
          </w:p>
          <w:p w14:paraId="3780815D" w14:textId="77777777" w:rsidR="00000E7A" w:rsidRPr="006D4CA9" w:rsidRDefault="00000E7A">
            <w:pPr>
              <w:rPr>
                <w:sz w:val="20"/>
                <w:szCs w:val="20"/>
              </w:rPr>
            </w:pPr>
          </w:p>
          <w:p w14:paraId="57EFA3A0" w14:textId="77777777" w:rsidR="00000E7A" w:rsidRPr="006D4CA9" w:rsidRDefault="00000E7A">
            <w:pPr>
              <w:rPr>
                <w:sz w:val="20"/>
                <w:szCs w:val="20"/>
              </w:rPr>
            </w:pPr>
          </w:p>
          <w:p w14:paraId="1F651EF9" w14:textId="77777777" w:rsidR="00CD3CC4" w:rsidRPr="006D4CA9" w:rsidRDefault="00CD3CC4">
            <w:pPr>
              <w:rPr>
                <w:sz w:val="20"/>
                <w:szCs w:val="20"/>
              </w:rPr>
            </w:pPr>
          </w:p>
          <w:p w14:paraId="0561F4E0" w14:textId="77777777" w:rsidR="00CD3CC4" w:rsidRPr="006D4CA9" w:rsidRDefault="00CD3CC4">
            <w:pPr>
              <w:rPr>
                <w:sz w:val="20"/>
                <w:szCs w:val="20"/>
              </w:rPr>
            </w:pPr>
          </w:p>
        </w:tc>
        <w:tc>
          <w:tcPr>
            <w:tcW w:w="1842" w:type="dxa"/>
          </w:tcPr>
          <w:p w14:paraId="19FBF49E" w14:textId="77777777" w:rsidR="00C659A2" w:rsidRPr="006D4CA9" w:rsidRDefault="008C4491">
            <w:pPr>
              <w:rPr>
                <w:sz w:val="20"/>
                <w:szCs w:val="20"/>
              </w:rPr>
            </w:pPr>
            <w:r w:rsidRPr="006D4CA9">
              <w:rPr>
                <w:sz w:val="20"/>
                <w:szCs w:val="20"/>
              </w:rPr>
              <w:t>22.</w:t>
            </w:r>
          </w:p>
          <w:p w14:paraId="71E4108F" w14:textId="77777777" w:rsidR="003C7444" w:rsidRPr="006D4CA9" w:rsidRDefault="003C7444">
            <w:pPr>
              <w:rPr>
                <w:sz w:val="20"/>
                <w:szCs w:val="20"/>
              </w:rPr>
            </w:pPr>
            <w:r w:rsidRPr="006D4CA9">
              <w:rPr>
                <w:sz w:val="20"/>
                <w:szCs w:val="20"/>
              </w:rPr>
              <w:t xml:space="preserve">Samling </w:t>
            </w:r>
          </w:p>
          <w:p w14:paraId="555C42DF" w14:textId="77777777" w:rsidR="003C7444" w:rsidRPr="006D4CA9" w:rsidRDefault="003C7444">
            <w:pPr>
              <w:rPr>
                <w:sz w:val="20"/>
                <w:szCs w:val="20"/>
              </w:rPr>
            </w:pPr>
          </w:p>
        </w:tc>
        <w:tc>
          <w:tcPr>
            <w:tcW w:w="1842" w:type="dxa"/>
          </w:tcPr>
          <w:p w14:paraId="4F7E47D7" w14:textId="77777777" w:rsidR="00C659A2" w:rsidRPr="006D4CA9" w:rsidRDefault="008C4491">
            <w:pPr>
              <w:rPr>
                <w:sz w:val="20"/>
                <w:szCs w:val="20"/>
              </w:rPr>
            </w:pPr>
            <w:r w:rsidRPr="006D4CA9">
              <w:rPr>
                <w:sz w:val="20"/>
                <w:szCs w:val="20"/>
              </w:rPr>
              <w:t>23.</w:t>
            </w:r>
          </w:p>
          <w:p w14:paraId="3A96F359" w14:textId="77777777" w:rsidR="003C7444" w:rsidRPr="006D4CA9" w:rsidRDefault="003C7444">
            <w:pPr>
              <w:rPr>
                <w:sz w:val="20"/>
                <w:szCs w:val="20"/>
              </w:rPr>
            </w:pPr>
            <w:r w:rsidRPr="006D4CA9">
              <w:rPr>
                <w:sz w:val="20"/>
                <w:szCs w:val="20"/>
              </w:rPr>
              <w:t>Samling</w:t>
            </w:r>
          </w:p>
          <w:p w14:paraId="4C027AEB" w14:textId="77777777" w:rsidR="00A32F0B" w:rsidRPr="006D4CA9" w:rsidRDefault="00A32F0B">
            <w:pPr>
              <w:rPr>
                <w:sz w:val="20"/>
                <w:szCs w:val="20"/>
              </w:rPr>
            </w:pPr>
          </w:p>
          <w:p w14:paraId="16325E31" w14:textId="77777777" w:rsidR="00A32F0B" w:rsidRPr="006D4CA9" w:rsidRDefault="006D4CA9">
            <w:pPr>
              <w:rPr>
                <w:sz w:val="20"/>
                <w:szCs w:val="20"/>
              </w:rPr>
            </w:pPr>
            <w:r w:rsidRPr="006D4CA9">
              <w:rPr>
                <w:noProof/>
                <w:color w:val="0000FF"/>
                <w:sz w:val="20"/>
                <w:szCs w:val="20"/>
                <w:lang w:eastAsia="nb-NO"/>
              </w:rPr>
              <w:drawing>
                <wp:inline distT="0" distB="0" distL="0" distR="0" wp14:anchorId="49359C01" wp14:editId="28AEA16A">
                  <wp:extent cx="1214309" cy="911852"/>
                  <wp:effectExtent l="0" t="0" r="5080" b="3175"/>
                  <wp:docPr id="4" name="irc_mi" descr="Bilderesultat for bjørni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jørni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6" cy="915049"/>
                          </a:xfrm>
                          <a:prstGeom prst="rect">
                            <a:avLst/>
                          </a:prstGeom>
                          <a:noFill/>
                          <a:ln>
                            <a:noFill/>
                          </a:ln>
                        </pic:spPr>
                      </pic:pic>
                    </a:graphicData>
                  </a:graphic>
                </wp:inline>
              </w:drawing>
            </w:r>
          </w:p>
        </w:tc>
        <w:tc>
          <w:tcPr>
            <w:tcW w:w="1843" w:type="dxa"/>
          </w:tcPr>
          <w:p w14:paraId="255448F5" w14:textId="77777777" w:rsidR="00C659A2" w:rsidRPr="006D4CA9" w:rsidRDefault="008C4491">
            <w:pPr>
              <w:rPr>
                <w:sz w:val="20"/>
                <w:szCs w:val="20"/>
              </w:rPr>
            </w:pPr>
            <w:r w:rsidRPr="006D4CA9">
              <w:rPr>
                <w:sz w:val="20"/>
                <w:szCs w:val="20"/>
              </w:rPr>
              <w:t>24.</w:t>
            </w:r>
          </w:p>
          <w:p w14:paraId="2D7F9999" w14:textId="77777777" w:rsidR="00424375" w:rsidRPr="006D4CA9" w:rsidRDefault="00424375">
            <w:pPr>
              <w:rPr>
                <w:sz w:val="20"/>
                <w:szCs w:val="20"/>
              </w:rPr>
            </w:pPr>
            <w:r w:rsidRPr="006D4CA9">
              <w:rPr>
                <w:sz w:val="20"/>
                <w:szCs w:val="20"/>
              </w:rPr>
              <w:t>Prosjekt</w:t>
            </w:r>
          </w:p>
          <w:p w14:paraId="13345E13" w14:textId="77777777" w:rsidR="003C7444" w:rsidRPr="006D4CA9" w:rsidRDefault="003C7444">
            <w:pPr>
              <w:rPr>
                <w:sz w:val="20"/>
                <w:szCs w:val="20"/>
              </w:rPr>
            </w:pPr>
          </w:p>
          <w:p w14:paraId="5B09AA0F" w14:textId="77777777" w:rsidR="003C7444" w:rsidRPr="006D4CA9" w:rsidRDefault="003C7444">
            <w:pPr>
              <w:rPr>
                <w:b/>
                <w:sz w:val="20"/>
                <w:szCs w:val="20"/>
              </w:rPr>
            </w:pPr>
            <w:r w:rsidRPr="006D4CA9">
              <w:rPr>
                <w:b/>
                <w:sz w:val="20"/>
                <w:szCs w:val="20"/>
              </w:rPr>
              <w:t xml:space="preserve">Vi feirer Christoffer 1 år og Olav 5 år </w:t>
            </w:r>
            <w:r w:rsidRPr="006D4CA9">
              <w:rPr>
                <w:b/>
                <w:sz w:val="20"/>
                <w:szCs w:val="20"/>
              </w:rPr>
              <w:sym w:font="Wingdings" w:char="F04A"/>
            </w:r>
            <w:r w:rsidRPr="006D4CA9">
              <w:rPr>
                <w:b/>
                <w:sz w:val="20"/>
                <w:szCs w:val="20"/>
              </w:rPr>
              <w:sym w:font="Wingdings" w:char="F04A"/>
            </w:r>
          </w:p>
          <w:p w14:paraId="1CCDF345" w14:textId="77777777" w:rsidR="00A32F0B" w:rsidRPr="006D4CA9" w:rsidRDefault="00A32F0B">
            <w:pPr>
              <w:rPr>
                <w:b/>
                <w:sz w:val="20"/>
                <w:szCs w:val="20"/>
              </w:rPr>
            </w:pPr>
          </w:p>
          <w:p w14:paraId="23FA4E2C" w14:textId="77777777" w:rsidR="00A32F0B" w:rsidRPr="006D4CA9" w:rsidRDefault="00A32F0B">
            <w:pPr>
              <w:rPr>
                <w:sz w:val="20"/>
                <w:szCs w:val="20"/>
              </w:rPr>
            </w:pPr>
          </w:p>
          <w:p w14:paraId="5495B8FD" w14:textId="77777777" w:rsidR="00A32F0B" w:rsidRPr="006D4CA9" w:rsidRDefault="00A32F0B">
            <w:pPr>
              <w:rPr>
                <w:sz w:val="20"/>
                <w:szCs w:val="20"/>
              </w:rPr>
            </w:pPr>
          </w:p>
        </w:tc>
        <w:tc>
          <w:tcPr>
            <w:tcW w:w="1843" w:type="dxa"/>
          </w:tcPr>
          <w:p w14:paraId="0EE694EF" w14:textId="77777777" w:rsidR="00C659A2" w:rsidRPr="006D4CA9" w:rsidRDefault="008C4491">
            <w:pPr>
              <w:rPr>
                <w:sz w:val="20"/>
                <w:szCs w:val="20"/>
              </w:rPr>
            </w:pPr>
            <w:r w:rsidRPr="006D4CA9">
              <w:rPr>
                <w:sz w:val="20"/>
                <w:szCs w:val="20"/>
              </w:rPr>
              <w:t>25.</w:t>
            </w:r>
          </w:p>
          <w:p w14:paraId="3EEC5231" w14:textId="77777777" w:rsidR="00424375" w:rsidRPr="006D4CA9" w:rsidRDefault="0029581B">
            <w:pPr>
              <w:rPr>
                <w:sz w:val="20"/>
                <w:szCs w:val="20"/>
              </w:rPr>
            </w:pPr>
            <w:r w:rsidRPr="006D4CA9">
              <w:rPr>
                <w:sz w:val="20"/>
                <w:szCs w:val="20"/>
              </w:rPr>
              <w:t>Saml</w:t>
            </w:r>
            <w:r w:rsidR="003C7444" w:rsidRPr="006D4CA9">
              <w:rPr>
                <w:sz w:val="20"/>
                <w:szCs w:val="20"/>
              </w:rPr>
              <w:t>ing</w:t>
            </w:r>
          </w:p>
          <w:p w14:paraId="0B19F294" w14:textId="77777777" w:rsidR="00424375" w:rsidRPr="006D4CA9" w:rsidRDefault="00424375">
            <w:pPr>
              <w:rPr>
                <w:sz w:val="20"/>
                <w:szCs w:val="20"/>
              </w:rPr>
            </w:pPr>
          </w:p>
          <w:p w14:paraId="7D7BC3E5" w14:textId="77777777" w:rsidR="003C7444" w:rsidRPr="006D4CA9" w:rsidRDefault="003C7444">
            <w:pPr>
              <w:rPr>
                <w:sz w:val="20"/>
                <w:szCs w:val="20"/>
              </w:rPr>
            </w:pPr>
            <w:r w:rsidRPr="006D4CA9">
              <w:rPr>
                <w:sz w:val="20"/>
                <w:szCs w:val="20"/>
              </w:rPr>
              <w:t>Bibliotek</w:t>
            </w:r>
          </w:p>
          <w:p w14:paraId="101727DF" w14:textId="77777777" w:rsidR="00424375" w:rsidRPr="006D4CA9" w:rsidRDefault="00424375">
            <w:pPr>
              <w:rPr>
                <w:sz w:val="20"/>
                <w:szCs w:val="20"/>
              </w:rPr>
            </w:pPr>
          </w:p>
          <w:p w14:paraId="63615D44" w14:textId="77777777" w:rsidR="00424375" w:rsidRDefault="006D4CA9">
            <w:pPr>
              <w:rPr>
                <w:sz w:val="20"/>
                <w:szCs w:val="20"/>
              </w:rPr>
            </w:pPr>
            <w:r w:rsidRPr="006D4CA9">
              <w:rPr>
                <w:noProof/>
                <w:sz w:val="20"/>
                <w:szCs w:val="20"/>
                <w:lang w:eastAsia="nb-NO"/>
              </w:rPr>
              <mc:AlternateContent>
                <mc:Choice Requires="wps">
                  <w:drawing>
                    <wp:anchor distT="0" distB="0" distL="114300" distR="114300" simplePos="0" relativeHeight="251659264" behindDoc="0" locked="0" layoutInCell="1" allowOverlap="1" wp14:anchorId="4E732B2F" wp14:editId="334C9573">
                      <wp:simplePos x="0" y="0"/>
                      <wp:positionH relativeFrom="margin">
                        <wp:posOffset>-4201784</wp:posOffset>
                      </wp:positionH>
                      <wp:positionV relativeFrom="paragraph">
                        <wp:posOffset>388683</wp:posOffset>
                      </wp:positionV>
                      <wp:extent cx="4657725" cy="301740"/>
                      <wp:effectExtent l="0" t="0" r="28575" b="22225"/>
                      <wp:wrapNone/>
                      <wp:docPr id="1" name="Avrundet rektangel 1"/>
                      <wp:cNvGraphicFramePr/>
                      <a:graphic xmlns:a="http://schemas.openxmlformats.org/drawingml/2006/main">
                        <a:graphicData uri="http://schemas.microsoft.com/office/word/2010/wordprocessingShape">
                          <wps:wsp>
                            <wps:cNvSpPr/>
                            <wps:spPr>
                              <a:xfrm>
                                <a:off x="0" y="0"/>
                                <a:ext cx="4657725" cy="301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0E1B6B" w14:textId="77777777" w:rsidR="00A32F0B" w:rsidRDefault="006D4CA9" w:rsidP="00DB10AF">
                                  <w:pPr>
                                    <w:jc w:val="center"/>
                                  </w:pPr>
                                  <w:r>
                                    <w:t xml:space="preserve">  </w:t>
                                  </w:r>
                                  <w:r w:rsidR="00A32F0B">
                                    <w:t>Brannvernuke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32B2F" id="Avrundet rektangel 1" o:spid="_x0000_s1026" style="position:absolute;margin-left:-330.85pt;margin-top:30.6pt;width:366.7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" fillcolor="white [3201]" strokecolor="#f79646 [3209]" strokeweight="2pt">
                      <v:textbox>
                        <w:txbxContent>
                          <w:p w14:paraId="1C0E1B6B" w14:textId="77777777" w:rsidR="00A32F0B" w:rsidRDefault="006D4CA9" w:rsidP="00DB10AF">
                            <w:pPr>
                              <w:jc w:val="center"/>
                            </w:pPr>
                            <w:r>
                              <w:t xml:space="preserve">  </w:t>
                            </w:r>
                            <w:r w:rsidR="00A32F0B">
                              <w:t>Brannvernuke</w:t>
                            </w:r>
                          </w:p>
                        </w:txbxContent>
                      </v:textbox>
                      <w10:wrap anchorx="margin"/>
                    </v:roundrect>
                  </w:pict>
                </mc:Fallback>
              </mc:AlternateContent>
            </w:r>
            <w:r w:rsidR="004F00AB" w:rsidRPr="006D4CA9">
              <w:rPr>
                <w:sz w:val="20"/>
                <w:szCs w:val="20"/>
              </w:rPr>
              <w:t>Gapah</w:t>
            </w:r>
            <w:r w:rsidR="00424375" w:rsidRPr="006D4CA9">
              <w:rPr>
                <w:sz w:val="20"/>
                <w:szCs w:val="20"/>
              </w:rPr>
              <w:t>uken</w:t>
            </w:r>
          </w:p>
          <w:p w14:paraId="2943EFF1" w14:textId="77777777" w:rsidR="006D4CA9" w:rsidRDefault="006D4CA9">
            <w:pPr>
              <w:rPr>
                <w:sz w:val="20"/>
                <w:szCs w:val="20"/>
              </w:rPr>
            </w:pPr>
          </w:p>
          <w:p w14:paraId="2E58BC28" w14:textId="77777777" w:rsidR="006D4CA9" w:rsidRDefault="006D4CA9">
            <w:pPr>
              <w:rPr>
                <w:sz w:val="20"/>
                <w:szCs w:val="20"/>
              </w:rPr>
            </w:pPr>
          </w:p>
          <w:p w14:paraId="1D370893" w14:textId="77777777" w:rsidR="006D4CA9" w:rsidRDefault="006D4CA9">
            <w:pPr>
              <w:rPr>
                <w:sz w:val="20"/>
                <w:szCs w:val="20"/>
              </w:rPr>
            </w:pPr>
          </w:p>
          <w:p w14:paraId="6350B229" w14:textId="77777777" w:rsidR="006D4CA9" w:rsidRPr="006D4CA9" w:rsidRDefault="006D4CA9">
            <w:pPr>
              <w:rPr>
                <w:sz w:val="20"/>
                <w:szCs w:val="20"/>
              </w:rPr>
            </w:pPr>
          </w:p>
        </w:tc>
      </w:tr>
      <w:tr w:rsidR="009413C6" w:rsidRPr="006D4CA9" w14:paraId="43FDE0CE" w14:textId="77777777" w:rsidTr="009413C6">
        <w:tc>
          <w:tcPr>
            <w:tcW w:w="1842" w:type="dxa"/>
          </w:tcPr>
          <w:p w14:paraId="235FEE3B" w14:textId="77777777" w:rsidR="00CD3CC4" w:rsidRPr="006D4CA9" w:rsidRDefault="008C4491">
            <w:pPr>
              <w:rPr>
                <w:sz w:val="20"/>
                <w:szCs w:val="20"/>
              </w:rPr>
            </w:pPr>
            <w:r w:rsidRPr="006D4CA9">
              <w:rPr>
                <w:sz w:val="20"/>
                <w:szCs w:val="20"/>
              </w:rPr>
              <w:t>28.</w:t>
            </w:r>
          </w:p>
          <w:p w14:paraId="32431B5C" w14:textId="77777777" w:rsidR="009902B5" w:rsidRPr="006D4CA9" w:rsidRDefault="00424375">
            <w:pPr>
              <w:rPr>
                <w:sz w:val="20"/>
                <w:szCs w:val="20"/>
              </w:rPr>
            </w:pPr>
            <w:r w:rsidRPr="006D4CA9">
              <w:rPr>
                <w:sz w:val="20"/>
                <w:szCs w:val="20"/>
              </w:rPr>
              <w:t>Prosjekt</w:t>
            </w:r>
          </w:p>
          <w:p w14:paraId="537D6EAA" w14:textId="77777777" w:rsidR="00000E7A" w:rsidRPr="006D4CA9" w:rsidRDefault="00000E7A">
            <w:pPr>
              <w:rPr>
                <w:sz w:val="20"/>
                <w:szCs w:val="20"/>
              </w:rPr>
            </w:pPr>
          </w:p>
          <w:p w14:paraId="0E0B4C39" w14:textId="77777777" w:rsidR="00CD3CC4" w:rsidRPr="006D4CA9" w:rsidRDefault="00CD3CC4">
            <w:pPr>
              <w:rPr>
                <w:sz w:val="20"/>
                <w:szCs w:val="20"/>
              </w:rPr>
            </w:pPr>
          </w:p>
        </w:tc>
        <w:tc>
          <w:tcPr>
            <w:tcW w:w="1842" w:type="dxa"/>
          </w:tcPr>
          <w:p w14:paraId="6277DFBA" w14:textId="77777777" w:rsidR="00C659A2" w:rsidRPr="006D4CA9" w:rsidRDefault="008C4491">
            <w:pPr>
              <w:rPr>
                <w:sz w:val="20"/>
                <w:szCs w:val="20"/>
              </w:rPr>
            </w:pPr>
            <w:r w:rsidRPr="006D4CA9">
              <w:rPr>
                <w:sz w:val="20"/>
                <w:szCs w:val="20"/>
              </w:rPr>
              <w:t>29.</w:t>
            </w:r>
          </w:p>
          <w:p w14:paraId="2BCEC52D" w14:textId="77777777" w:rsidR="00424375" w:rsidRPr="006D4CA9" w:rsidRDefault="003C7444">
            <w:pPr>
              <w:rPr>
                <w:sz w:val="20"/>
                <w:szCs w:val="20"/>
              </w:rPr>
            </w:pPr>
            <w:r w:rsidRPr="006D4CA9">
              <w:rPr>
                <w:sz w:val="20"/>
                <w:szCs w:val="20"/>
              </w:rPr>
              <w:t>Samling</w:t>
            </w:r>
          </w:p>
          <w:p w14:paraId="366F2AB0" w14:textId="77777777" w:rsidR="00424375" w:rsidRPr="006D4CA9" w:rsidRDefault="00424375">
            <w:pPr>
              <w:rPr>
                <w:sz w:val="20"/>
                <w:szCs w:val="20"/>
              </w:rPr>
            </w:pPr>
          </w:p>
          <w:p w14:paraId="61C56585" w14:textId="77777777" w:rsidR="00424375" w:rsidRDefault="00424375">
            <w:pPr>
              <w:rPr>
                <w:sz w:val="20"/>
                <w:szCs w:val="20"/>
              </w:rPr>
            </w:pPr>
            <w:r w:rsidRPr="006D4CA9">
              <w:rPr>
                <w:sz w:val="20"/>
                <w:szCs w:val="20"/>
              </w:rPr>
              <w:t>Forskerspire</w:t>
            </w:r>
          </w:p>
          <w:p w14:paraId="6CD4995F" w14:textId="77777777" w:rsidR="006D4CA9" w:rsidRPr="006D4CA9" w:rsidRDefault="006D4CA9">
            <w:pPr>
              <w:rPr>
                <w:sz w:val="20"/>
                <w:szCs w:val="20"/>
              </w:rPr>
            </w:pPr>
          </w:p>
        </w:tc>
        <w:tc>
          <w:tcPr>
            <w:tcW w:w="1842" w:type="dxa"/>
          </w:tcPr>
          <w:p w14:paraId="330CCD98" w14:textId="77777777" w:rsidR="00C659A2" w:rsidRPr="006D4CA9" w:rsidRDefault="008C4491">
            <w:pPr>
              <w:rPr>
                <w:sz w:val="20"/>
                <w:szCs w:val="20"/>
              </w:rPr>
            </w:pPr>
            <w:r w:rsidRPr="006D4CA9">
              <w:rPr>
                <w:sz w:val="20"/>
                <w:szCs w:val="20"/>
              </w:rPr>
              <w:t>30.</w:t>
            </w:r>
          </w:p>
          <w:p w14:paraId="0D381245" w14:textId="77777777" w:rsidR="003C7444" w:rsidRPr="006D4CA9" w:rsidRDefault="003C7444">
            <w:pPr>
              <w:rPr>
                <w:sz w:val="20"/>
                <w:szCs w:val="20"/>
              </w:rPr>
            </w:pPr>
            <w:r w:rsidRPr="006D4CA9">
              <w:rPr>
                <w:sz w:val="20"/>
                <w:szCs w:val="20"/>
              </w:rPr>
              <w:t>Samling</w:t>
            </w:r>
          </w:p>
        </w:tc>
        <w:tc>
          <w:tcPr>
            <w:tcW w:w="1843" w:type="dxa"/>
          </w:tcPr>
          <w:p w14:paraId="3B219092" w14:textId="77777777" w:rsidR="00C659A2" w:rsidRPr="006D4CA9" w:rsidRDefault="00C659A2">
            <w:pPr>
              <w:rPr>
                <w:sz w:val="20"/>
                <w:szCs w:val="20"/>
              </w:rPr>
            </w:pPr>
          </w:p>
        </w:tc>
        <w:tc>
          <w:tcPr>
            <w:tcW w:w="1843" w:type="dxa"/>
          </w:tcPr>
          <w:p w14:paraId="11B41106" w14:textId="77777777" w:rsidR="009413C6" w:rsidRPr="006D4CA9" w:rsidRDefault="009413C6">
            <w:pPr>
              <w:rPr>
                <w:sz w:val="20"/>
                <w:szCs w:val="20"/>
              </w:rPr>
            </w:pPr>
          </w:p>
        </w:tc>
      </w:tr>
    </w:tbl>
    <w:p w14:paraId="7DA61F91" w14:textId="77777777" w:rsidR="006D4CA9" w:rsidRDefault="006D4CA9" w:rsidP="00624D28">
      <w:pPr>
        <w:spacing w:after="0"/>
        <w:ind w:firstLine="357"/>
        <w:rPr>
          <w:sz w:val="20"/>
          <w:szCs w:val="20"/>
        </w:rPr>
      </w:pPr>
    </w:p>
    <w:p w14:paraId="6915EA9F" w14:textId="77777777" w:rsidR="003C7444" w:rsidRPr="003230D9" w:rsidRDefault="003C7444" w:rsidP="00624D28">
      <w:pPr>
        <w:spacing w:after="0"/>
        <w:ind w:firstLine="357"/>
        <w:rPr>
          <w:b/>
          <w:sz w:val="20"/>
          <w:szCs w:val="20"/>
          <w:u w:val="single"/>
        </w:rPr>
      </w:pPr>
      <w:r w:rsidRPr="003230D9">
        <w:rPr>
          <w:b/>
          <w:sz w:val="20"/>
          <w:szCs w:val="20"/>
          <w:u w:val="single"/>
        </w:rPr>
        <w:t>Evaluering av august:</w:t>
      </w:r>
    </w:p>
    <w:p w14:paraId="08D6B3CD" w14:textId="77777777" w:rsidR="00DB10AF" w:rsidRPr="003230D9" w:rsidRDefault="00DB10AF" w:rsidP="00675B4B">
      <w:pPr>
        <w:spacing w:after="0"/>
        <w:ind w:left="357"/>
        <w:rPr>
          <w:sz w:val="20"/>
          <w:szCs w:val="20"/>
        </w:rPr>
      </w:pPr>
      <w:r w:rsidRPr="003230D9">
        <w:rPr>
          <w:sz w:val="20"/>
          <w:szCs w:val="20"/>
        </w:rPr>
        <w:t>Vi har kommet godt i gang med det nye barnehageåret. Tre nye barn har startet hos oss i august. De nye barna begynner å finne seg til rette i ba</w:t>
      </w:r>
      <w:r w:rsidR="006D4CA9">
        <w:rPr>
          <w:sz w:val="20"/>
          <w:szCs w:val="20"/>
        </w:rPr>
        <w:t xml:space="preserve">rnehagen og begynner å bli </w:t>
      </w:r>
      <w:r w:rsidRPr="003230D9">
        <w:rPr>
          <w:sz w:val="20"/>
          <w:szCs w:val="20"/>
        </w:rPr>
        <w:t xml:space="preserve">kjent </w:t>
      </w:r>
      <w:r w:rsidR="000F69FA" w:rsidRPr="003230D9">
        <w:rPr>
          <w:sz w:val="20"/>
          <w:szCs w:val="20"/>
        </w:rPr>
        <w:t>med rutinene. I august har vi brukt</w:t>
      </w:r>
      <w:r w:rsidR="00105312" w:rsidRPr="003230D9">
        <w:rPr>
          <w:sz w:val="20"/>
          <w:szCs w:val="20"/>
        </w:rPr>
        <w:t xml:space="preserve"> mye tid på leik, både ute og inne. Vi har benyttet oss av det herlige sommervæ</w:t>
      </w:r>
      <w:r w:rsidR="002D134B" w:rsidRPr="003230D9">
        <w:rPr>
          <w:sz w:val="20"/>
          <w:szCs w:val="20"/>
        </w:rPr>
        <w:t>ret og tilbrakt masse tid ute. B</w:t>
      </w:r>
      <w:r w:rsidR="00105312" w:rsidRPr="003230D9">
        <w:rPr>
          <w:sz w:val="20"/>
          <w:szCs w:val="20"/>
        </w:rPr>
        <w:t>åde de «nye» og de «ga</w:t>
      </w:r>
      <w:r w:rsidR="002D134B" w:rsidRPr="003230D9">
        <w:rPr>
          <w:sz w:val="20"/>
          <w:szCs w:val="20"/>
        </w:rPr>
        <w:t>m</w:t>
      </w:r>
      <w:r w:rsidR="00105312" w:rsidRPr="003230D9">
        <w:rPr>
          <w:sz w:val="20"/>
          <w:szCs w:val="20"/>
        </w:rPr>
        <w:t>le» barna har kommet godt i gang.</w:t>
      </w:r>
    </w:p>
    <w:p w14:paraId="2FBC7160" w14:textId="77777777" w:rsidR="00105312" w:rsidRPr="003230D9" w:rsidRDefault="00105312" w:rsidP="00675B4B">
      <w:pPr>
        <w:spacing w:after="0"/>
        <w:ind w:left="357"/>
        <w:rPr>
          <w:sz w:val="20"/>
          <w:szCs w:val="20"/>
        </w:rPr>
      </w:pPr>
      <w:r w:rsidRPr="003230D9">
        <w:rPr>
          <w:sz w:val="20"/>
          <w:szCs w:val="20"/>
        </w:rPr>
        <w:lastRenderedPageBreak/>
        <w:t>Til barnas store glede har vi hilst på Teddy igjen. Han har vært med i samlingene der vi har hatt «Mitt valg» som tema. Vi har blant annet snakket o</w:t>
      </w:r>
      <w:r w:rsidR="004F00AB" w:rsidRPr="003230D9">
        <w:rPr>
          <w:sz w:val="20"/>
          <w:szCs w:val="20"/>
        </w:rPr>
        <w:t xml:space="preserve">m å være høflige mot hverandre, lytte til hverandre og å dele med hverandre. </w:t>
      </w:r>
      <w:r w:rsidR="002D3631" w:rsidRPr="003230D9">
        <w:rPr>
          <w:sz w:val="20"/>
          <w:szCs w:val="20"/>
        </w:rPr>
        <w:t xml:space="preserve">På grunn av restriksjoner i fht smittevern, kommer ikke Teddy til å bli med barna hjem på besøk nå. Vi har heller valgt å gjøre det slik at vi trekker et barn i hver samling som kan få passe på Teddy under samlinga. Vi vil lage en «Teddyvegg» i barnehagen der vi henger opp bilder av barna etter hvert som de har fått passe på Teddy i samlingene.  </w:t>
      </w:r>
    </w:p>
    <w:p w14:paraId="6B5648AA" w14:textId="77777777" w:rsidR="002D3631" w:rsidRPr="003230D9" w:rsidRDefault="002D3631" w:rsidP="00675B4B">
      <w:pPr>
        <w:spacing w:after="0"/>
        <w:ind w:left="357"/>
        <w:rPr>
          <w:sz w:val="20"/>
          <w:szCs w:val="20"/>
        </w:rPr>
      </w:pPr>
    </w:p>
    <w:p w14:paraId="682E84F6" w14:textId="77777777" w:rsidR="002D3631" w:rsidRPr="003230D9" w:rsidRDefault="006D4CA9" w:rsidP="00675B4B">
      <w:pPr>
        <w:spacing w:after="0"/>
        <w:ind w:left="357"/>
        <w:rPr>
          <w:sz w:val="20"/>
          <w:szCs w:val="20"/>
        </w:rPr>
      </w:pPr>
      <w:r>
        <w:rPr>
          <w:sz w:val="20"/>
          <w:szCs w:val="20"/>
        </w:rPr>
        <w:t>I august har vi begynt</w:t>
      </w:r>
      <w:r w:rsidR="002D3631" w:rsidRPr="003230D9">
        <w:rPr>
          <w:sz w:val="20"/>
          <w:szCs w:val="20"/>
        </w:rPr>
        <w:t xml:space="preserve"> med satsingsområdet vårt for i år, som er nærmiljø og samfunn. Vi har snakket om Eggedal Mølle, sett på bilder av Mølla og snakket om hva de gjør på Mølla. 2015 – barna hadde en fin tur til Eggedal Mølle, der vi ble vist rundt og fikk se hva de gjør på Mølla. </w:t>
      </w:r>
      <w:r>
        <w:rPr>
          <w:sz w:val="20"/>
          <w:szCs w:val="20"/>
        </w:rPr>
        <w:t>Vi fikk også med oss mel tilbake til barnehagen, som vi gleder oss til å bruke til baking.</w:t>
      </w:r>
    </w:p>
    <w:p w14:paraId="5BAFBE16" w14:textId="77777777" w:rsidR="00521594" w:rsidRPr="003230D9" w:rsidRDefault="00521594" w:rsidP="002D3631">
      <w:pPr>
        <w:spacing w:after="0"/>
        <w:rPr>
          <w:sz w:val="20"/>
          <w:szCs w:val="20"/>
        </w:rPr>
      </w:pPr>
    </w:p>
    <w:p w14:paraId="001C4157" w14:textId="77777777" w:rsidR="00521594" w:rsidRPr="003230D9" w:rsidRDefault="00521594" w:rsidP="00675B4B">
      <w:pPr>
        <w:spacing w:after="0"/>
        <w:ind w:left="357"/>
        <w:rPr>
          <w:b/>
          <w:sz w:val="20"/>
          <w:szCs w:val="20"/>
          <w:u w:val="single"/>
        </w:rPr>
      </w:pPr>
      <w:r w:rsidRPr="003230D9">
        <w:rPr>
          <w:b/>
          <w:sz w:val="20"/>
          <w:szCs w:val="20"/>
          <w:u w:val="single"/>
        </w:rPr>
        <w:t>September:</w:t>
      </w:r>
    </w:p>
    <w:p w14:paraId="570356EF" w14:textId="77777777" w:rsidR="00521594" w:rsidRPr="003230D9" w:rsidRDefault="00521594" w:rsidP="00675B4B">
      <w:pPr>
        <w:spacing w:after="0"/>
        <w:ind w:left="357"/>
        <w:rPr>
          <w:b/>
          <w:sz w:val="20"/>
          <w:szCs w:val="20"/>
          <w:u w:val="single"/>
        </w:rPr>
      </w:pPr>
    </w:p>
    <w:p w14:paraId="362AEEBC" w14:textId="77777777" w:rsidR="003C7444" w:rsidRPr="003230D9" w:rsidRDefault="003C7444" w:rsidP="00675B4B">
      <w:pPr>
        <w:spacing w:after="0"/>
        <w:ind w:left="357"/>
        <w:rPr>
          <w:b/>
          <w:sz w:val="20"/>
          <w:szCs w:val="20"/>
        </w:rPr>
      </w:pPr>
      <w:r w:rsidRPr="003230D9">
        <w:rPr>
          <w:sz w:val="20"/>
          <w:szCs w:val="20"/>
        </w:rPr>
        <w:t xml:space="preserve">I barnehageåret som nå står foran oss, har vi </w:t>
      </w:r>
      <w:r w:rsidRPr="003230D9">
        <w:rPr>
          <w:b/>
          <w:sz w:val="20"/>
          <w:szCs w:val="20"/>
        </w:rPr>
        <w:t>nærmiljø og samfunn</w:t>
      </w:r>
      <w:r w:rsidRPr="003230D9">
        <w:rPr>
          <w:sz w:val="20"/>
          <w:szCs w:val="20"/>
        </w:rPr>
        <w:t xml:space="preserve"> som satsingsområdet gjennom hele året, og vi vil bruke prosjektjobbing som arbeidsmetode. Hovedmålet med satsingsområdet er at vi vil: </w:t>
      </w:r>
      <w:r w:rsidRPr="003230D9">
        <w:rPr>
          <w:b/>
          <w:sz w:val="20"/>
          <w:szCs w:val="20"/>
        </w:rPr>
        <w:t>Bidra til at barna får et positivt bilde av bygda vår og alle muligheter som finnes her.</w:t>
      </w:r>
    </w:p>
    <w:p w14:paraId="28157758" w14:textId="77777777" w:rsidR="003C7444" w:rsidRPr="003230D9" w:rsidRDefault="006D4CA9" w:rsidP="00675B4B">
      <w:pPr>
        <w:spacing w:after="0"/>
        <w:ind w:left="357"/>
        <w:rPr>
          <w:sz w:val="20"/>
          <w:szCs w:val="20"/>
        </w:rPr>
      </w:pPr>
      <w:r>
        <w:rPr>
          <w:sz w:val="20"/>
          <w:szCs w:val="20"/>
        </w:rPr>
        <w:t xml:space="preserve"> I september vil vi ha</w:t>
      </w:r>
      <w:r w:rsidR="003C7444" w:rsidRPr="003230D9">
        <w:rPr>
          <w:sz w:val="20"/>
          <w:szCs w:val="20"/>
        </w:rPr>
        <w:t xml:space="preserve"> fokus på lokal historie, at barna blir kjent med steder og plasser i lokalmiljøet, og historie knyttet til de ulike stedene. </w:t>
      </w:r>
    </w:p>
    <w:p w14:paraId="5A9024AA" w14:textId="77777777" w:rsidR="003C7444" w:rsidRPr="003230D9" w:rsidRDefault="003C7444" w:rsidP="00675B4B">
      <w:pPr>
        <w:spacing w:after="0"/>
        <w:ind w:left="357"/>
        <w:rPr>
          <w:sz w:val="20"/>
          <w:szCs w:val="20"/>
        </w:rPr>
      </w:pPr>
      <w:r w:rsidRPr="003230D9">
        <w:rPr>
          <w:sz w:val="20"/>
          <w:szCs w:val="20"/>
        </w:rPr>
        <w:t>2015 – og 2016 – kullet skal på Haglebu og gå kultursti, samt se på kullgroper og stede</w:t>
      </w:r>
      <w:r w:rsidR="002D3631" w:rsidRPr="003230D9">
        <w:rPr>
          <w:sz w:val="20"/>
          <w:szCs w:val="20"/>
        </w:rPr>
        <w:t>t</w:t>
      </w:r>
      <w:r w:rsidRPr="003230D9">
        <w:rPr>
          <w:sz w:val="20"/>
          <w:szCs w:val="20"/>
        </w:rPr>
        <w:t xml:space="preserve"> for slaget under krigen. </w:t>
      </w:r>
      <w:r w:rsidR="00A47ECA">
        <w:rPr>
          <w:sz w:val="20"/>
          <w:szCs w:val="20"/>
        </w:rPr>
        <w:t>Nærmere info kommer.</w:t>
      </w:r>
    </w:p>
    <w:p w14:paraId="66DB625A" w14:textId="77777777" w:rsidR="003C7444" w:rsidRPr="003230D9" w:rsidRDefault="003C7444" w:rsidP="00675B4B">
      <w:pPr>
        <w:spacing w:after="0"/>
        <w:ind w:left="357"/>
        <w:rPr>
          <w:sz w:val="20"/>
          <w:szCs w:val="20"/>
        </w:rPr>
      </w:pPr>
    </w:p>
    <w:p w14:paraId="0958F34F" w14:textId="77777777" w:rsidR="003C7444" w:rsidRPr="003230D9" w:rsidRDefault="003C7444" w:rsidP="00675B4B">
      <w:pPr>
        <w:spacing w:after="0"/>
        <w:ind w:left="357"/>
        <w:rPr>
          <w:i/>
          <w:sz w:val="20"/>
          <w:szCs w:val="20"/>
        </w:rPr>
      </w:pPr>
      <w:r w:rsidRPr="003230D9">
        <w:rPr>
          <w:sz w:val="20"/>
          <w:szCs w:val="20"/>
        </w:rPr>
        <w:t>Gjennom he</w:t>
      </w:r>
      <w:r w:rsidR="006D4CA9">
        <w:rPr>
          <w:sz w:val="20"/>
          <w:szCs w:val="20"/>
        </w:rPr>
        <w:t>le barnehageåret vil vi vi også</w:t>
      </w:r>
      <w:r w:rsidR="002D3631" w:rsidRPr="003230D9">
        <w:rPr>
          <w:sz w:val="20"/>
          <w:szCs w:val="20"/>
        </w:rPr>
        <w:t xml:space="preserve"> ha </w:t>
      </w:r>
      <w:r w:rsidRPr="003230D9">
        <w:rPr>
          <w:sz w:val="20"/>
          <w:szCs w:val="20"/>
        </w:rPr>
        <w:t>ekstra fokus på språk, tekst og kommunikasjon.</w:t>
      </w:r>
      <w:r w:rsidR="00A32F0B" w:rsidRPr="003230D9">
        <w:rPr>
          <w:sz w:val="20"/>
          <w:szCs w:val="20"/>
        </w:rPr>
        <w:t xml:space="preserve"> Dette foregår gjennom hele dagen og i alle situasjoner, blant annet leik, måltid, samling, påkledning, sangstund. Rammeplanen sier: </w:t>
      </w:r>
      <w:r w:rsidR="00A32F0B" w:rsidRPr="003230D9">
        <w:rPr>
          <w:i/>
          <w:sz w:val="20"/>
          <w:szCs w:val="20"/>
        </w:rPr>
        <w:t xml:space="preserve">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 </w:t>
      </w:r>
    </w:p>
    <w:p w14:paraId="347AE4A8" w14:textId="77777777" w:rsidR="0096552B" w:rsidRPr="003230D9" w:rsidRDefault="0096552B" w:rsidP="00675B4B">
      <w:pPr>
        <w:spacing w:after="0"/>
        <w:ind w:left="357"/>
        <w:rPr>
          <w:i/>
          <w:sz w:val="20"/>
          <w:szCs w:val="20"/>
        </w:rPr>
      </w:pPr>
    </w:p>
    <w:p w14:paraId="69A2DB64" w14:textId="77777777" w:rsidR="0096552B" w:rsidRPr="003230D9" w:rsidRDefault="0096552B" w:rsidP="00675B4B">
      <w:pPr>
        <w:spacing w:after="0"/>
        <w:ind w:left="357"/>
        <w:rPr>
          <w:sz w:val="20"/>
          <w:szCs w:val="20"/>
        </w:rPr>
      </w:pPr>
      <w:r w:rsidRPr="003230D9">
        <w:rPr>
          <w:sz w:val="20"/>
          <w:szCs w:val="20"/>
        </w:rPr>
        <w:t xml:space="preserve">Vi vil også gjennom hele barnehageåret sørge for at barna er innom alle fagområdene, selv om det er disse to fagområdene vi har litt større fokus på. </w:t>
      </w:r>
    </w:p>
    <w:p w14:paraId="27C78DC8" w14:textId="77777777" w:rsidR="008E5123" w:rsidRPr="003230D9" w:rsidRDefault="008E5123" w:rsidP="00675B4B">
      <w:pPr>
        <w:spacing w:after="0"/>
        <w:ind w:left="357"/>
        <w:rPr>
          <w:sz w:val="20"/>
          <w:szCs w:val="20"/>
        </w:rPr>
      </w:pPr>
    </w:p>
    <w:p w14:paraId="2D96EE33" w14:textId="77777777" w:rsidR="008E5123" w:rsidRPr="003230D9" w:rsidRDefault="008E5123" w:rsidP="00675B4B">
      <w:pPr>
        <w:spacing w:after="0"/>
        <w:ind w:left="357"/>
        <w:rPr>
          <w:sz w:val="20"/>
          <w:szCs w:val="20"/>
        </w:rPr>
      </w:pPr>
      <w:r w:rsidRPr="003230D9">
        <w:rPr>
          <w:sz w:val="20"/>
          <w:szCs w:val="20"/>
        </w:rPr>
        <w:t>I samlinger vil vi dele barnegruppa, slik at de største barna har samling sammen og de minste barna har egen samling. Dette for at vi vi</w:t>
      </w:r>
      <w:r w:rsidR="000F69FA" w:rsidRPr="003230D9">
        <w:rPr>
          <w:sz w:val="20"/>
          <w:szCs w:val="20"/>
        </w:rPr>
        <w:t>l</w:t>
      </w:r>
      <w:r w:rsidRPr="003230D9">
        <w:rPr>
          <w:sz w:val="20"/>
          <w:szCs w:val="20"/>
        </w:rPr>
        <w:t xml:space="preserve"> tilpasse aktiviteter til de ulike aldrene, slik at barna får det som er tilpasset sin alder.</w:t>
      </w:r>
    </w:p>
    <w:p w14:paraId="123CEB61" w14:textId="77777777" w:rsidR="00A32F0B" w:rsidRPr="003230D9" w:rsidRDefault="00A32F0B" w:rsidP="00675B4B">
      <w:pPr>
        <w:spacing w:after="0"/>
        <w:ind w:left="357"/>
        <w:rPr>
          <w:i/>
          <w:sz w:val="20"/>
          <w:szCs w:val="20"/>
        </w:rPr>
      </w:pPr>
    </w:p>
    <w:p w14:paraId="461E9B57" w14:textId="77777777" w:rsidR="00A32F0B" w:rsidRPr="003230D9" w:rsidRDefault="00A32F0B" w:rsidP="00675B4B">
      <w:pPr>
        <w:spacing w:after="0"/>
        <w:ind w:left="357"/>
        <w:rPr>
          <w:sz w:val="20"/>
          <w:szCs w:val="20"/>
        </w:rPr>
      </w:pPr>
      <w:r w:rsidRPr="003230D9">
        <w:rPr>
          <w:sz w:val="20"/>
          <w:szCs w:val="20"/>
        </w:rPr>
        <w:t xml:space="preserve">I uke 39 er det brannvernuke. Vi bruker opplegget med brannbamsen Bjørnis, der det er ulike temaplansjer som vi tar for oss. </w:t>
      </w:r>
    </w:p>
    <w:p w14:paraId="1F3A2DCD" w14:textId="77777777" w:rsidR="000F69FA" w:rsidRPr="003230D9" w:rsidRDefault="000F69FA" w:rsidP="00675B4B">
      <w:pPr>
        <w:spacing w:after="0"/>
        <w:ind w:left="357"/>
        <w:rPr>
          <w:sz w:val="20"/>
          <w:szCs w:val="20"/>
        </w:rPr>
      </w:pPr>
      <w:r w:rsidRPr="003230D9">
        <w:rPr>
          <w:sz w:val="20"/>
          <w:szCs w:val="20"/>
        </w:rPr>
        <w:t>Vi oppfordrer dere til å teste røykvarsleren</w:t>
      </w:r>
      <w:r w:rsidR="00BB05B0" w:rsidRPr="003230D9">
        <w:rPr>
          <w:sz w:val="20"/>
          <w:szCs w:val="20"/>
        </w:rPr>
        <w:t>,</w:t>
      </w:r>
      <w:r w:rsidRPr="003230D9">
        <w:rPr>
          <w:sz w:val="20"/>
          <w:szCs w:val="20"/>
        </w:rPr>
        <w:t xml:space="preserve"> </w:t>
      </w:r>
      <w:r w:rsidR="00BB05B0" w:rsidRPr="003230D9">
        <w:rPr>
          <w:sz w:val="20"/>
          <w:szCs w:val="20"/>
        </w:rPr>
        <w:t xml:space="preserve">og ha en brannøvelse hjemme sammen med barna. </w:t>
      </w:r>
      <w:r w:rsidR="002D3631" w:rsidRPr="003230D9">
        <w:rPr>
          <w:sz w:val="20"/>
          <w:szCs w:val="20"/>
        </w:rPr>
        <w:t xml:space="preserve">Et tips er å gå inn på nettsiden </w:t>
      </w:r>
      <w:hyperlink r:id="rId9" w:history="1">
        <w:r w:rsidR="002D3631" w:rsidRPr="003230D9">
          <w:rPr>
            <w:rStyle w:val="Hyperkobling"/>
            <w:sz w:val="20"/>
            <w:szCs w:val="20"/>
          </w:rPr>
          <w:t>www.brannbamsen.no</w:t>
        </w:r>
      </w:hyperlink>
      <w:r w:rsidR="002D3631" w:rsidRPr="003230D9">
        <w:rPr>
          <w:sz w:val="20"/>
          <w:szCs w:val="20"/>
        </w:rPr>
        <w:t xml:space="preserve">. </w:t>
      </w:r>
      <w:r w:rsidR="00F34D3D">
        <w:rPr>
          <w:sz w:val="20"/>
          <w:szCs w:val="20"/>
        </w:rPr>
        <w:t xml:space="preserve">Det blir ikke besøk på brannstasjon i høst, men Bjørnis sier han håper det blir til våren. </w:t>
      </w:r>
    </w:p>
    <w:p w14:paraId="15FBD91B" w14:textId="77777777" w:rsidR="002D3631" w:rsidRPr="003230D9" w:rsidRDefault="002D3631" w:rsidP="00675B4B">
      <w:pPr>
        <w:spacing w:after="0"/>
        <w:ind w:left="357"/>
        <w:rPr>
          <w:sz w:val="20"/>
          <w:szCs w:val="20"/>
        </w:rPr>
      </w:pPr>
    </w:p>
    <w:p w14:paraId="79C4AD28" w14:textId="77777777" w:rsidR="002D3631" w:rsidRPr="003230D9" w:rsidRDefault="002D3631" w:rsidP="00675B4B">
      <w:pPr>
        <w:spacing w:after="0"/>
        <w:ind w:left="357"/>
        <w:rPr>
          <w:sz w:val="20"/>
          <w:szCs w:val="20"/>
        </w:rPr>
      </w:pPr>
      <w:r w:rsidRPr="003230D9">
        <w:rPr>
          <w:sz w:val="20"/>
          <w:szCs w:val="20"/>
        </w:rPr>
        <w:t xml:space="preserve">Vi fortsetter med bibliotek på fredager. Minner om at barna må levere inn lånte bøker før de får låne ny bok. Vi følger restriksjoner ifht smittevern også når det gjelder utlån av bøker. </w:t>
      </w:r>
    </w:p>
    <w:p w14:paraId="0933DB42" w14:textId="77777777" w:rsidR="002D3631" w:rsidRPr="003230D9" w:rsidRDefault="002D3631" w:rsidP="00675B4B">
      <w:pPr>
        <w:spacing w:after="0"/>
        <w:ind w:left="357"/>
        <w:rPr>
          <w:sz w:val="20"/>
          <w:szCs w:val="20"/>
        </w:rPr>
      </w:pPr>
    </w:p>
    <w:p w14:paraId="256F330B" w14:textId="77777777" w:rsidR="002D3631" w:rsidRPr="003230D9" w:rsidRDefault="002D3631" w:rsidP="00675B4B">
      <w:pPr>
        <w:spacing w:after="0"/>
        <w:ind w:left="357"/>
        <w:rPr>
          <w:b/>
          <w:sz w:val="20"/>
          <w:szCs w:val="20"/>
        </w:rPr>
      </w:pPr>
      <w:r w:rsidRPr="003230D9">
        <w:rPr>
          <w:sz w:val="20"/>
          <w:szCs w:val="20"/>
        </w:rPr>
        <w:t>Ved bursdagsfeiringer står dere fritt til å velge om dere vil ordne med noe selv, eller om dere vil betale til barnehagen slik at vi ordner med noe. Dersom dere ønsker å betale til barnehagen slik at vi skal kjøpe inn noe</w:t>
      </w:r>
      <w:r w:rsidR="003230D9" w:rsidRPr="003230D9">
        <w:rPr>
          <w:sz w:val="20"/>
          <w:szCs w:val="20"/>
        </w:rPr>
        <w:t xml:space="preserve">, er prisen nå 150 kr. </w:t>
      </w:r>
    </w:p>
    <w:p w14:paraId="3605EC16" w14:textId="77777777" w:rsidR="00C659A2" w:rsidRPr="003230D9" w:rsidRDefault="00C659A2">
      <w:pPr>
        <w:rPr>
          <w:sz w:val="20"/>
          <w:szCs w:val="20"/>
        </w:rPr>
      </w:pPr>
    </w:p>
    <w:p w14:paraId="1C3EDF96" w14:textId="77777777" w:rsidR="00A32F0B" w:rsidRPr="003230D9" w:rsidRDefault="00A32F0B">
      <w:pPr>
        <w:rPr>
          <w:sz w:val="20"/>
          <w:szCs w:val="20"/>
        </w:rPr>
      </w:pPr>
    </w:p>
    <w:sectPr w:rsidR="00A32F0B" w:rsidRPr="003230D9"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C6"/>
    <w:rsid w:val="00000E7A"/>
    <w:rsid w:val="000617C3"/>
    <w:rsid w:val="000F69FA"/>
    <w:rsid w:val="00105312"/>
    <w:rsid w:val="001A3C8C"/>
    <w:rsid w:val="001A6E29"/>
    <w:rsid w:val="00291658"/>
    <w:rsid w:val="0029581B"/>
    <w:rsid w:val="002A3F54"/>
    <w:rsid w:val="002D134B"/>
    <w:rsid w:val="002D3631"/>
    <w:rsid w:val="00311296"/>
    <w:rsid w:val="003230D9"/>
    <w:rsid w:val="003C7444"/>
    <w:rsid w:val="00424375"/>
    <w:rsid w:val="004C7A4E"/>
    <w:rsid w:val="004F00AB"/>
    <w:rsid w:val="00521594"/>
    <w:rsid w:val="00570333"/>
    <w:rsid w:val="00624D28"/>
    <w:rsid w:val="00675B4B"/>
    <w:rsid w:val="006D4CA9"/>
    <w:rsid w:val="006F1B9B"/>
    <w:rsid w:val="008C4491"/>
    <w:rsid w:val="008C6646"/>
    <w:rsid w:val="008E5123"/>
    <w:rsid w:val="009413C6"/>
    <w:rsid w:val="0096552B"/>
    <w:rsid w:val="009902B5"/>
    <w:rsid w:val="00A32F0B"/>
    <w:rsid w:val="00A47ECA"/>
    <w:rsid w:val="00BB05B0"/>
    <w:rsid w:val="00C659A2"/>
    <w:rsid w:val="00CD3CC4"/>
    <w:rsid w:val="00DB10AF"/>
    <w:rsid w:val="00F34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14BE"/>
  <w15:docId w15:val="{ADA9C7CD-4CF0-4D54-9B77-54DC4726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character" w:styleId="Hyperkobling">
    <w:name w:val="Hyperlink"/>
    <w:basedOn w:val="Standardskriftforavsnitt"/>
    <w:uiPriority w:val="99"/>
    <w:unhideWhenUsed/>
    <w:rsid w:val="002D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2ahUKEwjiubeDhqDkAhXr_CoKHZ_UCIQQjRx6BAgBEAQ&amp;url=https://trondheim24.no/nyheter/brannbamsen-bjornis-fodt-trondheim-na-norge-rundt/&amp;psig=AOvVaw17aqLba6jKr4mL3bOeyF8V&amp;ust=1566892034218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nnbam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3813</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post@engerbarnehage.no</cp:lastModifiedBy>
  <cp:revision>3</cp:revision>
  <cp:lastPrinted>2020-08-25T10:31:00Z</cp:lastPrinted>
  <dcterms:created xsi:type="dcterms:W3CDTF">2020-08-26T09:49:00Z</dcterms:created>
  <dcterms:modified xsi:type="dcterms:W3CDTF">2020-08-31T09:19:00Z</dcterms:modified>
</cp:coreProperties>
</file>